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FB0E2" w14:textId="77777777" w:rsidR="00FA4CA0" w:rsidRPr="006946FF" w:rsidRDefault="00FA4CA0" w:rsidP="00FA4CA0">
      <w:pPr>
        <w:jc w:val="center"/>
        <w:rPr>
          <w:rFonts w:ascii="Arial Narrow" w:hAnsi="Arial Narrow"/>
          <w:b/>
          <w:sz w:val="22"/>
          <w:szCs w:val="22"/>
        </w:rPr>
      </w:pPr>
    </w:p>
    <w:tbl>
      <w:tblPr>
        <w:tblpPr w:leftFromText="180" w:rightFromText="180" w:vertAnchor="page" w:horzAnchor="margin" w:tblpY="1666"/>
        <w:tblW w:w="9828" w:type="dxa"/>
        <w:tblLayout w:type="fixed"/>
        <w:tblLook w:val="04A0" w:firstRow="1" w:lastRow="0" w:firstColumn="1" w:lastColumn="0" w:noHBand="0" w:noVBand="1"/>
      </w:tblPr>
      <w:tblGrid>
        <w:gridCol w:w="2375"/>
        <w:gridCol w:w="2413"/>
        <w:gridCol w:w="2691"/>
        <w:gridCol w:w="2349"/>
      </w:tblGrid>
      <w:tr w:rsidR="00FA4CA0" w:rsidRPr="001454A1" w14:paraId="54DC158B" w14:textId="77777777" w:rsidTr="00541978">
        <w:tc>
          <w:tcPr>
            <w:tcW w:w="2375" w:type="dxa"/>
          </w:tcPr>
          <w:p w14:paraId="5FF17883" w14:textId="77777777" w:rsidR="00FA4CA0" w:rsidRPr="001454A1" w:rsidRDefault="00FA4CA0" w:rsidP="0054197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413" w:type="dxa"/>
            <w:vAlign w:val="center"/>
          </w:tcPr>
          <w:p w14:paraId="4DA92314" w14:textId="59C59F2A" w:rsidR="00FA4CA0" w:rsidRPr="001454A1" w:rsidRDefault="00FA4CA0" w:rsidP="0054197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8B875AF" wp14:editId="2D966221">
                  <wp:extent cx="1139040" cy="540000"/>
                  <wp:effectExtent l="0" t="0" r="4445" b="0"/>
                  <wp:docPr id="794194365" name="Picture 3" descr="KFW Logo PNG vector in SVG, PDF, AI, CDR for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FW Logo PNG vector in SVG, PDF, AI, CDR forma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28" t="26656" r="14558" b="27036"/>
                          <a:stretch/>
                        </pic:blipFill>
                        <pic:spPr bwMode="auto">
                          <a:xfrm>
                            <a:off x="0" y="0"/>
                            <a:ext cx="113904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1" w:type="dxa"/>
            <w:vAlign w:val="center"/>
          </w:tcPr>
          <w:p w14:paraId="6CB39D97" w14:textId="73F17CC4" w:rsidR="00FA4CA0" w:rsidRPr="001454A1" w:rsidRDefault="00FA4CA0" w:rsidP="0054197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6CA4">
              <w:rPr>
                <w:noProof/>
              </w:rPr>
              <w:drawing>
                <wp:inline distT="0" distB="0" distL="0" distR="0" wp14:anchorId="029E235F" wp14:editId="7C9F25B0">
                  <wp:extent cx="1099080" cy="540000"/>
                  <wp:effectExtent l="0" t="0" r="6350" b="0"/>
                  <wp:docPr id="1411315857" name="Picture 1" descr="http://batumi.ge/en/images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atumi.ge/en/images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08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9" w:type="dxa"/>
          </w:tcPr>
          <w:p w14:paraId="41B19634" w14:textId="77777777" w:rsidR="00FA4CA0" w:rsidRPr="001454A1" w:rsidRDefault="00FA4CA0" w:rsidP="0054197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1A33485F" w14:textId="77777777" w:rsidR="00FA4CA0" w:rsidRPr="00F830D2" w:rsidRDefault="00FA4CA0" w:rsidP="00FA4CA0">
      <w:pPr>
        <w:jc w:val="center"/>
        <w:rPr>
          <w:rFonts w:ascii="Sylfaen" w:hAnsi="Sylfaen"/>
          <w:b/>
          <w:sz w:val="28"/>
          <w:szCs w:val="22"/>
        </w:rPr>
      </w:pPr>
      <w:r w:rsidRPr="00F830D2">
        <w:rPr>
          <w:rFonts w:ascii="Sylfaen" w:hAnsi="Sylfaen"/>
          <w:b/>
          <w:sz w:val="28"/>
          <w:szCs w:val="22"/>
        </w:rPr>
        <w:t>Invitation for Bids (IFB)</w:t>
      </w:r>
    </w:p>
    <w:p w14:paraId="3C6C13F1" w14:textId="77777777" w:rsidR="00FA4CA0" w:rsidRPr="00F830D2" w:rsidRDefault="00FA4CA0" w:rsidP="00FA4C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640"/>
          <w:tab w:val="right" w:pos="9026"/>
        </w:tabs>
        <w:suppressAutoHyphens/>
        <w:rPr>
          <w:rFonts w:ascii="Sylfaen" w:hAnsi="Sylfaen"/>
          <w:spacing w:val="-3"/>
          <w:sz w:val="8"/>
          <w:szCs w:val="8"/>
        </w:rPr>
      </w:pPr>
    </w:p>
    <w:p w14:paraId="1945DD91" w14:textId="77777777" w:rsidR="00FA4CA0" w:rsidRPr="00F830D2" w:rsidRDefault="00FA4CA0" w:rsidP="00FA4CA0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026"/>
        </w:tabs>
        <w:suppressAutoHyphens/>
        <w:ind w:left="1170" w:hanging="1170"/>
        <w:rPr>
          <w:rFonts w:ascii="Sylfaen" w:hAnsi="Sylfaen"/>
          <w:spacing w:val="-3"/>
          <w:szCs w:val="22"/>
        </w:rPr>
      </w:pPr>
    </w:p>
    <w:p w14:paraId="3D4A33B8" w14:textId="77777777" w:rsidR="008F78F0" w:rsidRPr="00F830D2" w:rsidRDefault="008F78F0" w:rsidP="008F78F0">
      <w:pPr>
        <w:suppressAutoHyphens/>
        <w:ind w:left="1418" w:hanging="1418"/>
        <w:rPr>
          <w:rFonts w:ascii="Sylfaen" w:hAnsi="Sylfaen"/>
          <w:spacing w:val="-3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20"/>
      </w:tblGrid>
      <w:tr w:rsidR="008F78F0" w:rsidRPr="00F830D2" w14:paraId="00332791" w14:textId="77777777" w:rsidTr="008F78F0">
        <w:tc>
          <w:tcPr>
            <w:tcW w:w="1985" w:type="dxa"/>
          </w:tcPr>
          <w:p w14:paraId="09220EC5" w14:textId="6064435E" w:rsidR="008F78F0" w:rsidRPr="00F830D2" w:rsidRDefault="008F78F0" w:rsidP="008F78F0">
            <w:pPr>
              <w:suppressAutoHyphens/>
              <w:rPr>
                <w:rFonts w:ascii="Sylfaen" w:hAnsi="Sylfaen"/>
                <w:spacing w:val="-3"/>
                <w:szCs w:val="22"/>
              </w:rPr>
            </w:pPr>
            <w:r w:rsidRPr="00F830D2">
              <w:rPr>
                <w:rFonts w:ascii="Sylfaen" w:hAnsi="Sylfaen"/>
                <w:spacing w:val="-3"/>
                <w:szCs w:val="22"/>
              </w:rPr>
              <w:t>Country:</w:t>
            </w:r>
          </w:p>
        </w:tc>
        <w:tc>
          <w:tcPr>
            <w:tcW w:w="7320" w:type="dxa"/>
          </w:tcPr>
          <w:p w14:paraId="7A9D50D6" w14:textId="5B2DC379" w:rsidR="008F78F0" w:rsidRPr="00F830D2" w:rsidRDefault="008F78F0" w:rsidP="008F78F0">
            <w:pPr>
              <w:suppressAutoHyphens/>
              <w:jc w:val="left"/>
              <w:rPr>
                <w:rFonts w:ascii="Sylfaen" w:hAnsi="Sylfaen"/>
                <w:spacing w:val="-3"/>
                <w:szCs w:val="22"/>
              </w:rPr>
            </w:pPr>
            <w:r w:rsidRPr="00F830D2">
              <w:rPr>
                <w:rFonts w:ascii="Sylfaen" w:hAnsi="Sylfaen"/>
                <w:b/>
                <w:spacing w:val="-3"/>
                <w:szCs w:val="22"/>
              </w:rPr>
              <w:t>REPUBLIC GEORGIA</w:t>
            </w:r>
          </w:p>
        </w:tc>
      </w:tr>
      <w:tr w:rsidR="008F78F0" w:rsidRPr="00F830D2" w14:paraId="701056B3" w14:textId="77777777" w:rsidTr="008F78F0">
        <w:tc>
          <w:tcPr>
            <w:tcW w:w="1985" w:type="dxa"/>
          </w:tcPr>
          <w:p w14:paraId="4581A909" w14:textId="44DFFFC7" w:rsidR="008F78F0" w:rsidRPr="00F830D2" w:rsidRDefault="008F78F0" w:rsidP="008F78F0">
            <w:pPr>
              <w:suppressAutoHyphens/>
              <w:rPr>
                <w:rFonts w:ascii="Sylfaen" w:hAnsi="Sylfaen"/>
                <w:spacing w:val="-3"/>
                <w:szCs w:val="22"/>
              </w:rPr>
            </w:pPr>
            <w:r w:rsidRPr="00F830D2">
              <w:rPr>
                <w:rFonts w:ascii="Sylfaen" w:hAnsi="Sylfaen"/>
                <w:spacing w:val="-3"/>
                <w:szCs w:val="22"/>
              </w:rPr>
              <w:t>Project:</w:t>
            </w:r>
          </w:p>
        </w:tc>
        <w:tc>
          <w:tcPr>
            <w:tcW w:w="7320" w:type="dxa"/>
          </w:tcPr>
          <w:p w14:paraId="1A3EA36D" w14:textId="6F7705B7" w:rsidR="008F78F0" w:rsidRPr="00F830D2" w:rsidRDefault="008F78F0" w:rsidP="008F78F0">
            <w:pPr>
              <w:suppressAutoHyphens/>
              <w:jc w:val="left"/>
              <w:rPr>
                <w:rFonts w:ascii="Sylfaen" w:hAnsi="Sylfaen"/>
                <w:spacing w:val="-3"/>
                <w:szCs w:val="22"/>
              </w:rPr>
            </w:pPr>
            <w:r w:rsidRPr="00F830D2">
              <w:rPr>
                <w:rFonts w:ascii="Sylfaen" w:hAnsi="Sylfaen"/>
                <w:b/>
                <w:spacing w:val="-3"/>
                <w:szCs w:val="22"/>
              </w:rPr>
              <w:t>Rehabilitation of Communal Infrastructure of New Batumi (BAT V) – Khelvachauri Sewers and WS, and Chakvi TM Improvements</w:t>
            </w:r>
          </w:p>
        </w:tc>
      </w:tr>
      <w:tr w:rsidR="008F78F0" w:rsidRPr="00F830D2" w14:paraId="503CF135" w14:textId="77777777" w:rsidTr="008F78F0">
        <w:tc>
          <w:tcPr>
            <w:tcW w:w="1985" w:type="dxa"/>
          </w:tcPr>
          <w:p w14:paraId="3DDB0385" w14:textId="3D8A2A8B" w:rsidR="008F78F0" w:rsidRPr="00F830D2" w:rsidRDefault="008F78F0" w:rsidP="008F78F0">
            <w:pPr>
              <w:suppressAutoHyphens/>
              <w:rPr>
                <w:rFonts w:ascii="Sylfaen" w:hAnsi="Sylfaen"/>
                <w:spacing w:val="-3"/>
                <w:szCs w:val="22"/>
              </w:rPr>
            </w:pPr>
            <w:r w:rsidRPr="00F830D2">
              <w:rPr>
                <w:rFonts w:ascii="Sylfaen" w:hAnsi="Sylfaen"/>
                <w:spacing w:val="-3"/>
                <w:szCs w:val="22"/>
              </w:rPr>
              <w:t>Tender No.:</w:t>
            </w:r>
          </w:p>
        </w:tc>
        <w:tc>
          <w:tcPr>
            <w:tcW w:w="7320" w:type="dxa"/>
          </w:tcPr>
          <w:p w14:paraId="1622CDC6" w14:textId="25297E1D" w:rsidR="008F78F0" w:rsidRPr="00F830D2" w:rsidRDefault="008F78F0" w:rsidP="008F78F0">
            <w:pPr>
              <w:suppressAutoHyphens/>
              <w:jc w:val="left"/>
              <w:rPr>
                <w:rFonts w:ascii="Sylfaen" w:hAnsi="Sylfaen"/>
                <w:spacing w:val="-3"/>
                <w:szCs w:val="22"/>
              </w:rPr>
            </w:pPr>
            <w:r w:rsidRPr="00F830D2">
              <w:rPr>
                <w:rFonts w:ascii="Sylfaen" w:hAnsi="Sylfaen"/>
                <w:b/>
                <w:spacing w:val="-3"/>
                <w:szCs w:val="22"/>
              </w:rPr>
              <w:t xml:space="preserve">BAT V - WC </w:t>
            </w:r>
            <w:r w:rsidR="00AC4320" w:rsidRPr="00F830D2">
              <w:rPr>
                <w:rFonts w:ascii="Sylfaen" w:hAnsi="Sylfaen"/>
                <w:b/>
                <w:spacing w:val="-3"/>
                <w:szCs w:val="22"/>
              </w:rPr>
              <w:t>03 Second Tendering</w:t>
            </w:r>
          </w:p>
        </w:tc>
      </w:tr>
      <w:tr w:rsidR="008F78F0" w:rsidRPr="00F830D2" w14:paraId="71D268BF" w14:textId="77777777" w:rsidTr="008F78F0">
        <w:tc>
          <w:tcPr>
            <w:tcW w:w="1985" w:type="dxa"/>
          </w:tcPr>
          <w:p w14:paraId="4CFE54A5" w14:textId="788EFCEC" w:rsidR="008F78F0" w:rsidRPr="00F830D2" w:rsidRDefault="008F78F0" w:rsidP="008F78F0">
            <w:pPr>
              <w:suppressAutoHyphens/>
              <w:rPr>
                <w:rFonts w:ascii="Sylfaen" w:hAnsi="Sylfaen"/>
                <w:spacing w:val="-3"/>
                <w:szCs w:val="22"/>
              </w:rPr>
            </w:pPr>
            <w:r w:rsidRPr="00F830D2">
              <w:rPr>
                <w:rFonts w:ascii="Sylfaen" w:hAnsi="Sylfaen"/>
                <w:spacing w:val="-3"/>
                <w:szCs w:val="22"/>
              </w:rPr>
              <w:t>Procurement No.:</w:t>
            </w:r>
          </w:p>
        </w:tc>
        <w:tc>
          <w:tcPr>
            <w:tcW w:w="7320" w:type="dxa"/>
          </w:tcPr>
          <w:p w14:paraId="54022857" w14:textId="045D5B91" w:rsidR="008F78F0" w:rsidRPr="00F830D2" w:rsidRDefault="001254F0" w:rsidP="001254F0">
            <w:pPr>
              <w:suppressAutoHyphens/>
              <w:jc w:val="left"/>
              <w:rPr>
                <w:rFonts w:ascii="Sylfaen" w:hAnsi="Sylfaen"/>
                <w:b/>
                <w:bCs/>
                <w:spacing w:val="-3"/>
                <w:szCs w:val="22"/>
              </w:rPr>
            </w:pPr>
            <w:r w:rsidRPr="00F830D2">
              <w:rPr>
                <w:rFonts w:ascii="Sylfaen" w:hAnsi="Sylfaen"/>
                <w:b/>
                <w:bCs/>
                <w:spacing w:val="-3"/>
                <w:szCs w:val="22"/>
                <w:lang w:val="pt-BR"/>
              </w:rPr>
              <w:t>513777</w:t>
            </w:r>
          </w:p>
        </w:tc>
      </w:tr>
      <w:tr w:rsidR="008F78F0" w:rsidRPr="00F830D2" w14:paraId="637ADD44" w14:textId="77777777" w:rsidTr="008F78F0">
        <w:tc>
          <w:tcPr>
            <w:tcW w:w="1985" w:type="dxa"/>
          </w:tcPr>
          <w:p w14:paraId="30094ABE" w14:textId="2C582550" w:rsidR="008F78F0" w:rsidRPr="00F830D2" w:rsidRDefault="008F78F0" w:rsidP="008F78F0">
            <w:pPr>
              <w:suppressAutoHyphens/>
              <w:rPr>
                <w:rFonts w:ascii="Sylfaen" w:hAnsi="Sylfaen"/>
                <w:spacing w:val="-3"/>
                <w:szCs w:val="22"/>
              </w:rPr>
            </w:pPr>
            <w:r w:rsidRPr="00F830D2">
              <w:rPr>
                <w:rFonts w:ascii="Sylfaen" w:hAnsi="Sylfaen"/>
                <w:spacing w:val="-3"/>
                <w:szCs w:val="22"/>
              </w:rPr>
              <w:t>Date:</w:t>
            </w:r>
          </w:p>
        </w:tc>
        <w:tc>
          <w:tcPr>
            <w:tcW w:w="7320" w:type="dxa"/>
          </w:tcPr>
          <w:p w14:paraId="6F852F77" w14:textId="152A74FA" w:rsidR="008F78F0" w:rsidRPr="00F830D2" w:rsidRDefault="003B6641" w:rsidP="00726BBB">
            <w:pPr>
              <w:suppressAutoHyphens/>
              <w:jc w:val="left"/>
              <w:rPr>
                <w:rFonts w:ascii="Sylfaen" w:hAnsi="Sylfaen"/>
                <w:b/>
                <w:bCs/>
                <w:spacing w:val="-3"/>
                <w:szCs w:val="22"/>
              </w:rPr>
            </w:pPr>
            <w:r w:rsidRPr="00F830D2">
              <w:rPr>
                <w:rFonts w:ascii="Sylfaen" w:hAnsi="Sylfaen"/>
                <w:b/>
                <w:bCs/>
                <w:spacing w:val="-3"/>
                <w:szCs w:val="22"/>
              </w:rPr>
              <w:t>1</w:t>
            </w:r>
            <w:r w:rsidR="00726BBB" w:rsidRPr="00F830D2">
              <w:rPr>
                <w:rFonts w:ascii="Sylfaen" w:hAnsi="Sylfaen"/>
                <w:b/>
                <w:bCs/>
                <w:spacing w:val="-3"/>
                <w:szCs w:val="22"/>
                <w:lang w:val="ka-GE"/>
              </w:rPr>
              <w:t>5</w:t>
            </w:r>
            <w:r w:rsidRPr="00F830D2">
              <w:rPr>
                <w:rFonts w:ascii="Sylfaen" w:hAnsi="Sylfaen"/>
                <w:b/>
                <w:bCs/>
                <w:spacing w:val="-3"/>
                <w:szCs w:val="22"/>
                <w:vertAlign w:val="superscript"/>
              </w:rPr>
              <w:t>t</w:t>
            </w:r>
            <w:r w:rsidR="00AC353C" w:rsidRPr="00F830D2">
              <w:rPr>
                <w:rFonts w:ascii="Sylfaen" w:hAnsi="Sylfaen"/>
                <w:b/>
                <w:bCs/>
                <w:spacing w:val="-3"/>
                <w:szCs w:val="22"/>
                <w:vertAlign w:val="superscript"/>
              </w:rPr>
              <w:t xml:space="preserve">h </w:t>
            </w:r>
            <w:r w:rsidRPr="00F830D2">
              <w:rPr>
                <w:rFonts w:ascii="Sylfaen" w:hAnsi="Sylfaen"/>
                <w:b/>
                <w:bCs/>
                <w:spacing w:val="-3"/>
                <w:szCs w:val="22"/>
              </w:rPr>
              <w:t>April</w:t>
            </w:r>
            <w:r w:rsidR="008F78F0" w:rsidRPr="00F830D2">
              <w:rPr>
                <w:rFonts w:ascii="Sylfaen" w:hAnsi="Sylfaen"/>
                <w:b/>
                <w:bCs/>
                <w:spacing w:val="-3"/>
                <w:szCs w:val="22"/>
              </w:rPr>
              <w:t xml:space="preserve"> 202</w:t>
            </w:r>
            <w:r w:rsidR="001254F0" w:rsidRPr="00F830D2">
              <w:rPr>
                <w:rFonts w:ascii="Sylfaen" w:hAnsi="Sylfaen"/>
                <w:b/>
                <w:bCs/>
                <w:spacing w:val="-3"/>
                <w:szCs w:val="22"/>
              </w:rPr>
              <w:t>6</w:t>
            </w:r>
          </w:p>
        </w:tc>
      </w:tr>
    </w:tbl>
    <w:p w14:paraId="29A16E97" w14:textId="77777777" w:rsidR="00FA4CA0" w:rsidRPr="00F830D2" w:rsidRDefault="00FA4CA0" w:rsidP="008F78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026"/>
        </w:tabs>
        <w:suppressAutoHyphens/>
        <w:rPr>
          <w:rFonts w:ascii="Sylfaen" w:hAnsi="Sylfaen"/>
          <w:b/>
          <w:bCs/>
          <w:spacing w:val="-2"/>
          <w:sz w:val="22"/>
          <w:szCs w:val="22"/>
        </w:rPr>
      </w:pPr>
    </w:p>
    <w:p w14:paraId="311C5679" w14:textId="77777777" w:rsidR="00FA4CA0" w:rsidRPr="00F830D2" w:rsidRDefault="00FA4CA0" w:rsidP="00FA4CA0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rPr>
          <w:rFonts w:ascii="Sylfaen" w:hAnsi="Sylfaen"/>
          <w:i/>
          <w:spacing w:val="-2"/>
          <w:sz w:val="22"/>
          <w:szCs w:val="22"/>
        </w:rPr>
      </w:pPr>
      <w:r w:rsidRPr="00F830D2">
        <w:rPr>
          <w:rFonts w:ascii="Sylfaen" w:hAnsi="Sylfaen"/>
          <w:spacing w:val="-3"/>
          <w:sz w:val="22"/>
          <w:szCs w:val="22"/>
        </w:rPr>
        <w:t xml:space="preserve">The </w:t>
      </w:r>
      <w:r w:rsidRPr="00F830D2">
        <w:rPr>
          <w:rFonts w:ascii="Sylfaen" w:hAnsi="Sylfaen"/>
          <w:b/>
          <w:bCs/>
          <w:spacing w:val="-3"/>
          <w:sz w:val="22"/>
          <w:szCs w:val="22"/>
        </w:rPr>
        <w:t xml:space="preserve">Municipality of Batumi </w:t>
      </w:r>
      <w:r w:rsidRPr="00F830D2">
        <w:rPr>
          <w:rFonts w:ascii="Sylfaen" w:hAnsi="Sylfaen"/>
          <w:spacing w:val="-3"/>
          <w:sz w:val="22"/>
          <w:szCs w:val="22"/>
        </w:rPr>
        <w:t>has received financing from KfW toward the cost of the Project “</w:t>
      </w:r>
      <w:r w:rsidRPr="00F830D2">
        <w:rPr>
          <w:rFonts w:ascii="Sylfaen" w:hAnsi="Sylfaen"/>
          <w:b/>
          <w:bCs/>
          <w:spacing w:val="-3"/>
          <w:sz w:val="22"/>
          <w:szCs w:val="22"/>
        </w:rPr>
        <w:t>Rehabilitation of Communal Infrastructure of New Batumi (BAT – V)</w:t>
      </w:r>
      <w:r w:rsidRPr="00F830D2">
        <w:rPr>
          <w:rFonts w:ascii="Sylfaen" w:hAnsi="Sylfaen"/>
          <w:spacing w:val="-3"/>
          <w:sz w:val="22"/>
          <w:szCs w:val="22"/>
        </w:rPr>
        <w:t>” and intends to apply part of the proceeds toward payments under the contract for “</w:t>
      </w:r>
      <w:r w:rsidRPr="00F830D2">
        <w:rPr>
          <w:rFonts w:ascii="Sylfaen" w:hAnsi="Sylfaen"/>
          <w:b/>
          <w:spacing w:val="-3"/>
          <w:szCs w:val="22"/>
        </w:rPr>
        <w:t>Khelvachauri Sewers and WS, and Chakvi TM Improvements</w:t>
      </w:r>
      <w:r w:rsidRPr="00F830D2">
        <w:rPr>
          <w:rFonts w:ascii="Sylfaen" w:hAnsi="Sylfaen"/>
          <w:spacing w:val="-3"/>
          <w:sz w:val="22"/>
          <w:szCs w:val="22"/>
        </w:rPr>
        <w:t xml:space="preserve">”. </w:t>
      </w:r>
    </w:p>
    <w:p w14:paraId="272E1B9A" w14:textId="77777777" w:rsidR="00FA4CA0" w:rsidRPr="00F830D2" w:rsidRDefault="00FA4CA0" w:rsidP="00FA4CA0">
      <w:pPr>
        <w:pStyle w:val="ListParagraph"/>
        <w:tabs>
          <w:tab w:val="left" w:pos="-720"/>
        </w:tabs>
        <w:suppressAutoHyphens/>
        <w:rPr>
          <w:rFonts w:ascii="Sylfaen" w:hAnsi="Sylfaen"/>
          <w:i/>
          <w:spacing w:val="-2"/>
          <w:sz w:val="22"/>
          <w:szCs w:val="22"/>
        </w:rPr>
      </w:pPr>
    </w:p>
    <w:p w14:paraId="2EE5ACE7" w14:textId="77777777" w:rsidR="00FA4CA0" w:rsidRPr="00F830D2" w:rsidRDefault="00FA4CA0" w:rsidP="00FA4CA0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rPr>
          <w:rFonts w:ascii="Sylfaen" w:hAnsi="Sylfaen"/>
          <w:i/>
          <w:spacing w:val="-2"/>
          <w:sz w:val="22"/>
          <w:szCs w:val="22"/>
        </w:rPr>
      </w:pPr>
      <w:r w:rsidRPr="00F830D2">
        <w:rPr>
          <w:rFonts w:ascii="Sylfaen" w:hAnsi="Sylfaen"/>
          <w:b/>
          <w:spacing w:val="-2"/>
          <w:sz w:val="22"/>
          <w:szCs w:val="22"/>
        </w:rPr>
        <w:t xml:space="preserve">The Municipality of Batumi </w:t>
      </w:r>
      <w:r w:rsidRPr="00F830D2">
        <w:rPr>
          <w:rFonts w:ascii="Sylfaen" w:hAnsi="Sylfaen"/>
          <w:bCs/>
          <w:spacing w:val="-2"/>
          <w:sz w:val="22"/>
          <w:szCs w:val="22"/>
        </w:rPr>
        <w:t xml:space="preserve">now invites sealed Bids from eligible bidders for implementation of the following works, consisting of </w:t>
      </w:r>
      <w:r w:rsidRPr="00F830D2">
        <w:rPr>
          <w:rFonts w:ascii="Sylfaen" w:hAnsi="Sylfaen"/>
          <w:b/>
          <w:sz w:val="22"/>
          <w:szCs w:val="22"/>
        </w:rPr>
        <w:t>5 LOTs</w:t>
      </w:r>
      <w:r w:rsidRPr="00F830D2">
        <w:rPr>
          <w:rFonts w:ascii="Sylfaen" w:hAnsi="Sylfaen"/>
          <w:bCs/>
          <w:sz w:val="22"/>
          <w:szCs w:val="22"/>
        </w:rPr>
        <w:t xml:space="preserve"> which must be implemented in parallel </w:t>
      </w:r>
      <w:r w:rsidRPr="00F830D2">
        <w:rPr>
          <w:rFonts w:ascii="Sylfaen" w:hAnsi="Sylfaen"/>
          <w:bCs/>
          <w:spacing w:val="-3"/>
          <w:sz w:val="22"/>
          <w:szCs w:val="22"/>
        </w:rPr>
        <w:t xml:space="preserve">under the </w:t>
      </w:r>
      <w:r w:rsidRPr="00F830D2">
        <w:rPr>
          <w:rFonts w:ascii="Sylfaen" w:hAnsi="Sylfaen"/>
          <w:b/>
          <w:spacing w:val="-3"/>
          <w:sz w:val="22"/>
          <w:szCs w:val="22"/>
        </w:rPr>
        <w:t xml:space="preserve">FIDIC Pink Book conditions of Contract, 2010. </w:t>
      </w:r>
    </w:p>
    <w:p w14:paraId="3C26D81C" w14:textId="77777777" w:rsidR="00FA4CA0" w:rsidRPr="00F830D2" w:rsidRDefault="00FA4CA0" w:rsidP="00FA4CA0">
      <w:pPr>
        <w:ind w:left="916"/>
        <w:rPr>
          <w:rFonts w:ascii="Sylfaen" w:hAnsi="Sylfaen"/>
          <w:sz w:val="22"/>
          <w:szCs w:val="22"/>
          <w:u w:val="single"/>
        </w:rPr>
      </w:pPr>
    </w:p>
    <w:p w14:paraId="393D7ADF" w14:textId="77777777" w:rsidR="00FA4CA0" w:rsidRPr="00F830D2" w:rsidRDefault="00FA4CA0" w:rsidP="00FA4CA0">
      <w:pPr>
        <w:pStyle w:val="ListParagraph"/>
        <w:numPr>
          <w:ilvl w:val="1"/>
          <w:numId w:val="9"/>
        </w:numPr>
        <w:rPr>
          <w:rFonts w:ascii="Sylfaen" w:hAnsi="Sylfaen"/>
          <w:sz w:val="22"/>
          <w:szCs w:val="22"/>
          <w:u w:val="single"/>
        </w:rPr>
      </w:pPr>
      <w:r w:rsidRPr="00F830D2">
        <w:rPr>
          <w:rFonts w:ascii="Sylfaen" w:hAnsi="Sylfaen"/>
          <w:sz w:val="22"/>
          <w:szCs w:val="22"/>
          <w:u w:val="single"/>
        </w:rPr>
        <w:t>LOT 1: Collectors Zone 1, 2, 5 with PS 1 and PS 5</w:t>
      </w:r>
    </w:p>
    <w:p w14:paraId="069F888B" w14:textId="77777777" w:rsidR="00FA4CA0" w:rsidRPr="00F830D2" w:rsidRDefault="00FA4CA0" w:rsidP="00FA4CA0">
      <w:pPr>
        <w:pStyle w:val="ListParagraph"/>
        <w:numPr>
          <w:ilvl w:val="2"/>
          <w:numId w:val="9"/>
        </w:numPr>
        <w:tabs>
          <w:tab w:val="left" w:pos="1350"/>
        </w:tabs>
        <w:rPr>
          <w:rFonts w:ascii="Sylfaen" w:hAnsi="Sylfaen"/>
          <w:sz w:val="22"/>
          <w:szCs w:val="22"/>
        </w:rPr>
      </w:pPr>
      <w:r w:rsidRPr="00F830D2">
        <w:rPr>
          <w:rFonts w:ascii="Sylfaen" w:hAnsi="Sylfaen"/>
          <w:sz w:val="22"/>
          <w:szCs w:val="22"/>
        </w:rPr>
        <w:t>Construction of 7 km of sewer main collectors and secondary sewers in diameter DN 200 to DN 700 (PP) laid in depth up to 6 m.</w:t>
      </w:r>
    </w:p>
    <w:p w14:paraId="3145F392" w14:textId="77777777" w:rsidR="00FA4CA0" w:rsidRPr="00F830D2" w:rsidRDefault="00FA4CA0" w:rsidP="00FA4CA0">
      <w:pPr>
        <w:pStyle w:val="ListParagraph"/>
        <w:numPr>
          <w:ilvl w:val="2"/>
          <w:numId w:val="9"/>
        </w:numPr>
        <w:tabs>
          <w:tab w:val="left" w:pos="1350"/>
        </w:tabs>
        <w:rPr>
          <w:rFonts w:ascii="Sylfaen" w:hAnsi="Sylfaen"/>
          <w:sz w:val="22"/>
          <w:szCs w:val="22"/>
        </w:rPr>
      </w:pPr>
      <w:r w:rsidRPr="00F830D2">
        <w:rPr>
          <w:rFonts w:ascii="Sylfaen" w:hAnsi="Sylfaen"/>
          <w:sz w:val="22"/>
          <w:szCs w:val="22"/>
        </w:rPr>
        <w:t xml:space="preserve">Implementation of 10.6 km of sewer house connections in DN 150 to DN 315 (PP) including house connection manholes close to the plot borders </w:t>
      </w:r>
    </w:p>
    <w:p w14:paraId="639DEEEB" w14:textId="77777777" w:rsidR="00FA4CA0" w:rsidRPr="00F830D2" w:rsidRDefault="00FA4CA0" w:rsidP="00FA4CA0">
      <w:pPr>
        <w:pStyle w:val="ListParagraph"/>
        <w:numPr>
          <w:ilvl w:val="2"/>
          <w:numId w:val="9"/>
        </w:numPr>
        <w:tabs>
          <w:tab w:val="left" w:pos="1350"/>
        </w:tabs>
        <w:rPr>
          <w:rFonts w:ascii="Sylfaen" w:hAnsi="Sylfaen"/>
          <w:sz w:val="22"/>
          <w:szCs w:val="22"/>
        </w:rPr>
      </w:pPr>
      <w:r w:rsidRPr="00F830D2">
        <w:rPr>
          <w:rFonts w:ascii="Sylfaen" w:hAnsi="Sylfaen"/>
          <w:sz w:val="22"/>
          <w:szCs w:val="22"/>
        </w:rPr>
        <w:t>Construction of two wastewater pumping stations, PS 1 and PS 5 with a maximum capacity of 326 and 169 l/s, both pumping stations equipped with 3 submersible wastewater pumps (2 duty and one standby) and an automatic screen.</w:t>
      </w:r>
    </w:p>
    <w:p w14:paraId="3CE3A721" w14:textId="77777777" w:rsidR="00FA4CA0" w:rsidRPr="00F830D2" w:rsidRDefault="00FA4CA0" w:rsidP="00FA4CA0">
      <w:pPr>
        <w:pStyle w:val="ListParagraph"/>
        <w:numPr>
          <w:ilvl w:val="2"/>
          <w:numId w:val="9"/>
        </w:numPr>
        <w:tabs>
          <w:tab w:val="left" w:pos="1350"/>
        </w:tabs>
        <w:rPr>
          <w:rFonts w:ascii="Sylfaen" w:hAnsi="Sylfaen"/>
          <w:sz w:val="22"/>
          <w:szCs w:val="22"/>
        </w:rPr>
      </w:pPr>
      <w:r w:rsidRPr="00F830D2">
        <w:rPr>
          <w:rFonts w:ascii="Sylfaen" w:hAnsi="Sylfaen"/>
          <w:sz w:val="22"/>
          <w:szCs w:val="22"/>
        </w:rPr>
        <w:t xml:space="preserve">Connection of the PSs by in total 1.4 km of sewer pressure mains OD 400 and 450 (HDPE) to the gravity system and to Adlia WWTP. </w:t>
      </w:r>
    </w:p>
    <w:p w14:paraId="048F7D33" w14:textId="77777777" w:rsidR="00FA4CA0" w:rsidRPr="00F830D2" w:rsidRDefault="00FA4CA0" w:rsidP="00FA4CA0">
      <w:pPr>
        <w:ind w:left="916"/>
        <w:rPr>
          <w:rFonts w:ascii="Sylfaen" w:hAnsi="Sylfaen"/>
          <w:sz w:val="22"/>
          <w:szCs w:val="22"/>
          <w:u w:val="single"/>
        </w:rPr>
      </w:pPr>
    </w:p>
    <w:p w14:paraId="0FC2C9B3" w14:textId="77777777" w:rsidR="00FA4CA0" w:rsidRPr="00F830D2" w:rsidRDefault="00FA4CA0" w:rsidP="00FA4CA0">
      <w:pPr>
        <w:pStyle w:val="ListParagraph"/>
        <w:numPr>
          <w:ilvl w:val="1"/>
          <w:numId w:val="9"/>
        </w:numPr>
        <w:rPr>
          <w:rFonts w:ascii="Sylfaen" w:hAnsi="Sylfaen"/>
          <w:sz w:val="22"/>
          <w:szCs w:val="22"/>
          <w:u w:val="single"/>
        </w:rPr>
      </w:pPr>
      <w:r w:rsidRPr="00F830D2">
        <w:rPr>
          <w:rFonts w:ascii="Sylfaen" w:hAnsi="Sylfaen"/>
          <w:sz w:val="22"/>
          <w:szCs w:val="22"/>
          <w:u w:val="single"/>
        </w:rPr>
        <w:t>LOT 2 (OPTIONAL): Collectors Zone 5 and 6 with PS 6</w:t>
      </w:r>
    </w:p>
    <w:p w14:paraId="3EC08609" w14:textId="77777777" w:rsidR="00FA4CA0" w:rsidRPr="00F830D2" w:rsidRDefault="00FA4CA0" w:rsidP="00FA4CA0">
      <w:pPr>
        <w:pStyle w:val="ListParagraph"/>
        <w:numPr>
          <w:ilvl w:val="2"/>
          <w:numId w:val="9"/>
        </w:numPr>
        <w:tabs>
          <w:tab w:val="left" w:pos="1350"/>
        </w:tabs>
        <w:rPr>
          <w:rFonts w:ascii="Sylfaen" w:hAnsi="Sylfaen"/>
          <w:sz w:val="22"/>
          <w:szCs w:val="22"/>
        </w:rPr>
      </w:pPr>
      <w:r w:rsidRPr="00F830D2">
        <w:rPr>
          <w:rFonts w:ascii="Sylfaen" w:hAnsi="Sylfaen"/>
          <w:sz w:val="22"/>
          <w:szCs w:val="22"/>
        </w:rPr>
        <w:t>Construction of 5.7 km of sewer main collectors and secondary sewers in diameter DN 200 to DN 500 laid in depth up to 6 m.</w:t>
      </w:r>
    </w:p>
    <w:p w14:paraId="7AE2CEF9" w14:textId="77777777" w:rsidR="00FA4CA0" w:rsidRPr="00F830D2" w:rsidRDefault="00FA4CA0" w:rsidP="00FA4CA0">
      <w:pPr>
        <w:pStyle w:val="ListParagraph"/>
        <w:numPr>
          <w:ilvl w:val="2"/>
          <w:numId w:val="9"/>
        </w:numPr>
        <w:tabs>
          <w:tab w:val="left" w:pos="1350"/>
        </w:tabs>
        <w:rPr>
          <w:rFonts w:ascii="Sylfaen" w:hAnsi="Sylfaen"/>
          <w:sz w:val="22"/>
          <w:szCs w:val="22"/>
        </w:rPr>
      </w:pPr>
      <w:r w:rsidRPr="00F830D2">
        <w:rPr>
          <w:rFonts w:ascii="Sylfaen" w:hAnsi="Sylfaen"/>
          <w:sz w:val="22"/>
          <w:szCs w:val="22"/>
        </w:rPr>
        <w:t xml:space="preserve">Implementation of 7.2 km of sewer house connections in DN 150 to DN 315 (PP) including house connection manholes close to the plot borders </w:t>
      </w:r>
    </w:p>
    <w:p w14:paraId="6A2B2023" w14:textId="77777777" w:rsidR="00FA4CA0" w:rsidRPr="00F830D2" w:rsidRDefault="00FA4CA0" w:rsidP="00FA4CA0">
      <w:pPr>
        <w:pStyle w:val="ListParagraph"/>
        <w:numPr>
          <w:ilvl w:val="2"/>
          <w:numId w:val="9"/>
        </w:numPr>
        <w:tabs>
          <w:tab w:val="left" w:pos="1350"/>
        </w:tabs>
        <w:rPr>
          <w:rFonts w:ascii="Sylfaen" w:hAnsi="Sylfaen"/>
          <w:sz w:val="22"/>
          <w:szCs w:val="22"/>
        </w:rPr>
      </w:pPr>
      <w:r w:rsidRPr="00F830D2">
        <w:rPr>
          <w:rFonts w:ascii="Sylfaen" w:hAnsi="Sylfaen"/>
          <w:sz w:val="22"/>
          <w:szCs w:val="22"/>
        </w:rPr>
        <w:t>Construction of wastewater pumping station, PS 6 with a maximum capacity of 64 l/s, the pumping station equipped with an automatic screen.</w:t>
      </w:r>
    </w:p>
    <w:p w14:paraId="137CDE52" w14:textId="77777777" w:rsidR="00FA4CA0" w:rsidRPr="00F830D2" w:rsidRDefault="00FA4CA0" w:rsidP="00FA4CA0">
      <w:pPr>
        <w:pStyle w:val="ListParagraph"/>
        <w:numPr>
          <w:ilvl w:val="2"/>
          <w:numId w:val="9"/>
        </w:numPr>
        <w:tabs>
          <w:tab w:val="left" w:pos="1350"/>
        </w:tabs>
        <w:rPr>
          <w:rFonts w:ascii="Sylfaen" w:hAnsi="Sylfaen"/>
          <w:sz w:val="22"/>
          <w:szCs w:val="22"/>
        </w:rPr>
      </w:pPr>
      <w:r w:rsidRPr="00F830D2">
        <w:rPr>
          <w:rFonts w:ascii="Sylfaen" w:hAnsi="Sylfaen"/>
          <w:sz w:val="22"/>
          <w:szCs w:val="22"/>
        </w:rPr>
        <w:t>Connection of the PS by a 490 m sewer pressure main OD 315 (HDPE) to the gravity system.</w:t>
      </w:r>
    </w:p>
    <w:p w14:paraId="3869B014" w14:textId="77777777" w:rsidR="00FA4CA0" w:rsidRPr="00F830D2" w:rsidRDefault="00FA4CA0" w:rsidP="00FA4CA0">
      <w:pPr>
        <w:pStyle w:val="ListParagraph"/>
        <w:tabs>
          <w:tab w:val="left" w:pos="1350"/>
        </w:tabs>
        <w:rPr>
          <w:rFonts w:ascii="Sylfaen" w:hAnsi="Sylfaen"/>
          <w:sz w:val="22"/>
          <w:szCs w:val="22"/>
        </w:rPr>
      </w:pPr>
    </w:p>
    <w:p w14:paraId="4994C343" w14:textId="77777777" w:rsidR="00FA4CA0" w:rsidRPr="00F830D2" w:rsidRDefault="00FA4CA0" w:rsidP="00FA4CA0">
      <w:pPr>
        <w:pStyle w:val="ListParagraph"/>
        <w:numPr>
          <w:ilvl w:val="1"/>
          <w:numId w:val="9"/>
        </w:numPr>
        <w:rPr>
          <w:rFonts w:ascii="Sylfaen" w:hAnsi="Sylfaen"/>
          <w:sz w:val="22"/>
          <w:szCs w:val="22"/>
          <w:u w:val="single"/>
        </w:rPr>
      </w:pPr>
      <w:r w:rsidRPr="00F830D2">
        <w:rPr>
          <w:rFonts w:ascii="Sylfaen" w:hAnsi="Sylfaen"/>
          <w:sz w:val="22"/>
          <w:szCs w:val="22"/>
          <w:u w:val="single"/>
        </w:rPr>
        <w:t>LOT 3 (OPTIONAL): Collectors Zone 4</w:t>
      </w:r>
    </w:p>
    <w:p w14:paraId="6B13AC91" w14:textId="77777777" w:rsidR="00FA4CA0" w:rsidRPr="00F830D2" w:rsidRDefault="00FA4CA0" w:rsidP="00FA4CA0">
      <w:pPr>
        <w:pStyle w:val="ListParagraph"/>
        <w:numPr>
          <w:ilvl w:val="2"/>
          <w:numId w:val="9"/>
        </w:numPr>
        <w:tabs>
          <w:tab w:val="left" w:pos="1350"/>
        </w:tabs>
        <w:rPr>
          <w:rFonts w:ascii="Sylfaen" w:hAnsi="Sylfaen"/>
          <w:sz w:val="22"/>
          <w:szCs w:val="22"/>
        </w:rPr>
      </w:pPr>
      <w:r w:rsidRPr="00F830D2">
        <w:rPr>
          <w:rFonts w:ascii="Sylfaen" w:hAnsi="Sylfaen"/>
          <w:sz w:val="22"/>
          <w:szCs w:val="22"/>
        </w:rPr>
        <w:t>Construction of 8.5 km of sewer main collectors and secondary sewers in diameter DN 200 to DN 500 laid in depth up to 6 m.</w:t>
      </w:r>
    </w:p>
    <w:p w14:paraId="6CD01E99" w14:textId="77777777" w:rsidR="00FA4CA0" w:rsidRPr="00F830D2" w:rsidRDefault="00FA4CA0" w:rsidP="00FA4CA0">
      <w:pPr>
        <w:pStyle w:val="ListParagraph"/>
        <w:numPr>
          <w:ilvl w:val="2"/>
          <w:numId w:val="9"/>
        </w:numPr>
        <w:tabs>
          <w:tab w:val="left" w:pos="1350"/>
        </w:tabs>
        <w:rPr>
          <w:rFonts w:ascii="Sylfaen" w:hAnsi="Sylfaen"/>
          <w:sz w:val="22"/>
          <w:szCs w:val="22"/>
        </w:rPr>
      </w:pPr>
      <w:r w:rsidRPr="00F830D2">
        <w:rPr>
          <w:rFonts w:ascii="Sylfaen" w:hAnsi="Sylfaen"/>
          <w:sz w:val="22"/>
          <w:szCs w:val="22"/>
        </w:rPr>
        <w:t xml:space="preserve">Implementation of 11.3 km of sewer house connections in DN 150 to DN 315 (PP) including house connection manholes close to the plot borders </w:t>
      </w:r>
    </w:p>
    <w:p w14:paraId="0732D164" w14:textId="77777777" w:rsidR="00FA4CA0" w:rsidRPr="00F830D2" w:rsidRDefault="00FA4CA0" w:rsidP="00FA4CA0">
      <w:pPr>
        <w:pStyle w:val="ListParagraph"/>
        <w:tabs>
          <w:tab w:val="left" w:pos="1350"/>
        </w:tabs>
        <w:rPr>
          <w:rFonts w:ascii="Sylfaen" w:hAnsi="Sylfaen"/>
          <w:sz w:val="22"/>
          <w:szCs w:val="22"/>
        </w:rPr>
      </w:pPr>
    </w:p>
    <w:p w14:paraId="43979BE8" w14:textId="77777777" w:rsidR="00FA4CA0" w:rsidRPr="00F830D2" w:rsidRDefault="00FA4CA0" w:rsidP="00FA4CA0">
      <w:pPr>
        <w:pStyle w:val="ListParagraph"/>
        <w:numPr>
          <w:ilvl w:val="1"/>
          <w:numId w:val="9"/>
        </w:numPr>
        <w:rPr>
          <w:rFonts w:ascii="Sylfaen" w:hAnsi="Sylfaen"/>
          <w:sz w:val="22"/>
          <w:szCs w:val="22"/>
          <w:u w:val="single"/>
        </w:rPr>
      </w:pPr>
      <w:r w:rsidRPr="00F830D2">
        <w:rPr>
          <w:rFonts w:ascii="Sylfaen" w:hAnsi="Sylfaen"/>
          <w:sz w:val="22"/>
          <w:szCs w:val="22"/>
          <w:u w:val="single"/>
        </w:rPr>
        <w:lastRenderedPageBreak/>
        <w:t>LOT 4: Chakvi Transmission Main Improvements</w:t>
      </w:r>
    </w:p>
    <w:p w14:paraId="2A44DE10" w14:textId="77777777" w:rsidR="00FA4CA0" w:rsidRPr="00F830D2" w:rsidRDefault="00FA4CA0" w:rsidP="00FA4CA0">
      <w:pPr>
        <w:pStyle w:val="ListParagraph"/>
        <w:numPr>
          <w:ilvl w:val="2"/>
          <w:numId w:val="9"/>
        </w:numPr>
        <w:tabs>
          <w:tab w:val="left" w:pos="1350"/>
        </w:tabs>
        <w:rPr>
          <w:rFonts w:ascii="Sylfaen" w:hAnsi="Sylfaen"/>
          <w:sz w:val="22"/>
          <w:szCs w:val="22"/>
        </w:rPr>
      </w:pPr>
      <w:r w:rsidRPr="00F830D2">
        <w:rPr>
          <w:rFonts w:ascii="Sylfaen" w:hAnsi="Sylfaen"/>
          <w:sz w:val="22"/>
          <w:szCs w:val="22"/>
        </w:rPr>
        <w:t>The works will cover improvements to the 23 km long drinking water transmission main (DN 1,000 and DN 1,200) between Chakvi WTP and Injalo Reservoir. Works will cover the following:</w:t>
      </w:r>
    </w:p>
    <w:p w14:paraId="2F07C9EE" w14:textId="77777777" w:rsidR="00FA4CA0" w:rsidRPr="00F830D2" w:rsidRDefault="00FA4CA0" w:rsidP="00FA4CA0">
      <w:pPr>
        <w:pStyle w:val="ListParagraph"/>
        <w:numPr>
          <w:ilvl w:val="2"/>
          <w:numId w:val="9"/>
        </w:numPr>
        <w:tabs>
          <w:tab w:val="left" w:pos="1350"/>
        </w:tabs>
        <w:rPr>
          <w:rFonts w:ascii="Sylfaen" w:hAnsi="Sylfaen"/>
          <w:sz w:val="22"/>
          <w:szCs w:val="22"/>
        </w:rPr>
      </w:pPr>
      <w:r w:rsidRPr="00F830D2">
        <w:rPr>
          <w:rFonts w:ascii="Sylfaen" w:hAnsi="Sylfaen"/>
          <w:sz w:val="22"/>
          <w:szCs w:val="22"/>
        </w:rPr>
        <w:t>Laying of a 6.4 km parallel line in PEHD OD 315 between Reservoir Chakvi II and Chakvi WTP</w:t>
      </w:r>
    </w:p>
    <w:p w14:paraId="58DA7930" w14:textId="77777777" w:rsidR="00FA4CA0" w:rsidRPr="00F830D2" w:rsidRDefault="00FA4CA0" w:rsidP="00FA4CA0">
      <w:pPr>
        <w:pStyle w:val="ListParagraph"/>
        <w:numPr>
          <w:ilvl w:val="2"/>
          <w:numId w:val="9"/>
        </w:numPr>
        <w:tabs>
          <w:tab w:val="left" w:pos="1350"/>
        </w:tabs>
        <w:rPr>
          <w:rFonts w:ascii="Sylfaen" w:hAnsi="Sylfaen"/>
          <w:sz w:val="22"/>
          <w:szCs w:val="22"/>
        </w:rPr>
      </w:pPr>
      <w:r w:rsidRPr="00F830D2">
        <w:rPr>
          <w:rFonts w:ascii="Sylfaen" w:hAnsi="Sylfaen"/>
          <w:sz w:val="22"/>
          <w:szCs w:val="22"/>
        </w:rPr>
        <w:t>Exchange and repair of all leaking existing air valves on the transmission main</w:t>
      </w:r>
    </w:p>
    <w:p w14:paraId="50681C73" w14:textId="77777777" w:rsidR="00FA4CA0" w:rsidRPr="00F830D2" w:rsidRDefault="00FA4CA0" w:rsidP="00FA4CA0">
      <w:pPr>
        <w:pStyle w:val="ListParagraph"/>
        <w:numPr>
          <w:ilvl w:val="2"/>
          <w:numId w:val="9"/>
        </w:numPr>
        <w:tabs>
          <w:tab w:val="left" w:pos="1350"/>
        </w:tabs>
        <w:rPr>
          <w:rFonts w:ascii="Sylfaen" w:hAnsi="Sylfaen"/>
          <w:sz w:val="22"/>
          <w:szCs w:val="22"/>
        </w:rPr>
      </w:pPr>
      <w:r w:rsidRPr="00F830D2">
        <w:rPr>
          <w:rFonts w:ascii="Sylfaen" w:hAnsi="Sylfaen"/>
          <w:sz w:val="22"/>
          <w:szCs w:val="22"/>
        </w:rPr>
        <w:t>Removal of all non-working (6 pc) section valves DN 1,000 and DN 1,200</w:t>
      </w:r>
    </w:p>
    <w:p w14:paraId="451844D7" w14:textId="77777777" w:rsidR="00FA4CA0" w:rsidRPr="00F830D2" w:rsidRDefault="00FA4CA0" w:rsidP="00FA4CA0">
      <w:pPr>
        <w:pStyle w:val="ListParagraph"/>
        <w:numPr>
          <w:ilvl w:val="2"/>
          <w:numId w:val="9"/>
        </w:numPr>
        <w:tabs>
          <w:tab w:val="left" w:pos="1350"/>
        </w:tabs>
        <w:rPr>
          <w:rFonts w:ascii="Sylfaen" w:hAnsi="Sylfaen"/>
          <w:sz w:val="22"/>
          <w:szCs w:val="22"/>
        </w:rPr>
      </w:pPr>
      <w:r w:rsidRPr="00F830D2">
        <w:rPr>
          <w:rFonts w:ascii="Sylfaen" w:hAnsi="Sylfaen"/>
          <w:sz w:val="22"/>
          <w:szCs w:val="22"/>
        </w:rPr>
        <w:t>Repair of existing 4 washouts, replace 2 existing and install 6 new washouts</w:t>
      </w:r>
    </w:p>
    <w:p w14:paraId="4F15B682" w14:textId="77777777" w:rsidR="00FA4CA0" w:rsidRPr="00F830D2" w:rsidRDefault="00FA4CA0" w:rsidP="00FA4CA0">
      <w:pPr>
        <w:pStyle w:val="ListParagraph"/>
        <w:numPr>
          <w:ilvl w:val="2"/>
          <w:numId w:val="9"/>
        </w:numPr>
        <w:tabs>
          <w:tab w:val="left" w:pos="1350"/>
        </w:tabs>
        <w:rPr>
          <w:rFonts w:ascii="Sylfaen" w:hAnsi="Sylfaen"/>
          <w:sz w:val="22"/>
          <w:szCs w:val="22"/>
        </w:rPr>
      </w:pPr>
      <w:r w:rsidRPr="00F830D2">
        <w:rPr>
          <w:rFonts w:ascii="Sylfaen" w:hAnsi="Sylfaen"/>
          <w:sz w:val="22"/>
          <w:szCs w:val="22"/>
        </w:rPr>
        <w:t>Supply and installation of 12 new section valves to divide the TM into 7 sections</w:t>
      </w:r>
    </w:p>
    <w:p w14:paraId="0F07813B" w14:textId="77777777" w:rsidR="00FA4CA0" w:rsidRPr="00F830D2" w:rsidRDefault="00FA4CA0" w:rsidP="00FA4CA0">
      <w:pPr>
        <w:pStyle w:val="ListParagraph"/>
        <w:numPr>
          <w:ilvl w:val="2"/>
          <w:numId w:val="9"/>
        </w:numPr>
        <w:tabs>
          <w:tab w:val="left" w:pos="1350"/>
        </w:tabs>
        <w:rPr>
          <w:rFonts w:ascii="Sylfaen" w:hAnsi="Sylfaen"/>
          <w:sz w:val="22"/>
          <w:szCs w:val="22"/>
        </w:rPr>
      </w:pPr>
      <w:r w:rsidRPr="00F830D2">
        <w:rPr>
          <w:rFonts w:ascii="Sylfaen" w:hAnsi="Sylfaen"/>
          <w:sz w:val="22"/>
          <w:szCs w:val="22"/>
        </w:rPr>
        <w:t>Supply and install ultrasonic clamp on flow meters to replace 2 existing flowmeters on the Chakvi TM, add 5 new additional flow meters and replace inflow FMs at Chakvi I and II Reservoirs.</w:t>
      </w:r>
    </w:p>
    <w:p w14:paraId="2DF56C68" w14:textId="77777777" w:rsidR="00FA4CA0" w:rsidRPr="00F830D2" w:rsidRDefault="00FA4CA0" w:rsidP="00FA4CA0">
      <w:pPr>
        <w:pStyle w:val="ListParagraph"/>
        <w:numPr>
          <w:ilvl w:val="2"/>
          <w:numId w:val="9"/>
        </w:numPr>
        <w:tabs>
          <w:tab w:val="left" w:pos="1350"/>
        </w:tabs>
        <w:rPr>
          <w:rFonts w:ascii="Sylfaen" w:hAnsi="Sylfaen"/>
          <w:sz w:val="22"/>
          <w:szCs w:val="22"/>
        </w:rPr>
      </w:pPr>
      <w:r w:rsidRPr="00F830D2">
        <w:rPr>
          <w:rFonts w:ascii="Sylfaen" w:hAnsi="Sylfaen"/>
          <w:sz w:val="22"/>
          <w:szCs w:val="22"/>
        </w:rPr>
        <w:t>Re-routing of a 125m long DN 1,200 mm section of the transmission main.</w:t>
      </w:r>
    </w:p>
    <w:p w14:paraId="3B4C9F8F" w14:textId="77777777" w:rsidR="00FA4CA0" w:rsidRPr="00F830D2" w:rsidRDefault="00FA4CA0" w:rsidP="00FA4CA0">
      <w:pPr>
        <w:pStyle w:val="ListParagraph"/>
        <w:tabs>
          <w:tab w:val="left" w:pos="1350"/>
        </w:tabs>
        <w:ind w:left="916"/>
        <w:rPr>
          <w:rFonts w:ascii="Sylfaen" w:hAnsi="Sylfaen"/>
          <w:sz w:val="22"/>
          <w:szCs w:val="22"/>
        </w:rPr>
      </w:pPr>
    </w:p>
    <w:p w14:paraId="0591F942" w14:textId="77777777" w:rsidR="00FA4CA0" w:rsidRPr="00F830D2" w:rsidRDefault="00FA4CA0" w:rsidP="00FA4CA0">
      <w:pPr>
        <w:pStyle w:val="ListParagraph"/>
        <w:numPr>
          <w:ilvl w:val="1"/>
          <w:numId w:val="9"/>
        </w:numPr>
        <w:rPr>
          <w:rFonts w:ascii="Sylfaen" w:hAnsi="Sylfaen"/>
          <w:sz w:val="22"/>
          <w:szCs w:val="22"/>
          <w:u w:val="single"/>
        </w:rPr>
      </w:pPr>
      <w:r w:rsidRPr="00F830D2">
        <w:rPr>
          <w:rFonts w:ascii="Sylfaen" w:hAnsi="Sylfaen"/>
          <w:sz w:val="22"/>
          <w:szCs w:val="22"/>
          <w:u w:val="single"/>
        </w:rPr>
        <w:t>LOT 5 (OPTIONAL): Khelvachauri Water Supply</w:t>
      </w:r>
    </w:p>
    <w:p w14:paraId="4C141751" w14:textId="3630F396" w:rsidR="00FA4CA0" w:rsidRPr="00F830D2" w:rsidRDefault="00FA4CA0" w:rsidP="00FA4CA0">
      <w:pPr>
        <w:pStyle w:val="ListParagraph"/>
        <w:numPr>
          <w:ilvl w:val="1"/>
          <w:numId w:val="9"/>
        </w:numPr>
        <w:tabs>
          <w:tab w:val="left" w:pos="1350"/>
        </w:tabs>
        <w:rPr>
          <w:rFonts w:ascii="Sylfaen" w:hAnsi="Sylfaen"/>
          <w:sz w:val="22"/>
          <w:szCs w:val="22"/>
        </w:rPr>
      </w:pPr>
      <w:r w:rsidRPr="00F830D2">
        <w:rPr>
          <w:rFonts w:ascii="Sylfaen" w:hAnsi="Sylfaen"/>
          <w:sz w:val="22"/>
          <w:szCs w:val="22"/>
        </w:rPr>
        <w:t>The purpose of the investment is the improvement of the service pressure for the extended water supply network Khelvachauri. The works under this Lot will cover the following:</w:t>
      </w:r>
    </w:p>
    <w:p w14:paraId="39CF5D10" w14:textId="77777777" w:rsidR="00FA4CA0" w:rsidRPr="00F830D2" w:rsidRDefault="00FA4CA0" w:rsidP="00FA4CA0">
      <w:pPr>
        <w:pStyle w:val="ListParagraph"/>
        <w:numPr>
          <w:ilvl w:val="2"/>
          <w:numId w:val="9"/>
        </w:numPr>
        <w:tabs>
          <w:tab w:val="left" w:pos="1350"/>
        </w:tabs>
        <w:rPr>
          <w:rFonts w:ascii="Sylfaen" w:hAnsi="Sylfaen"/>
          <w:sz w:val="22"/>
          <w:szCs w:val="22"/>
        </w:rPr>
      </w:pPr>
      <w:r w:rsidRPr="00F830D2">
        <w:rPr>
          <w:rFonts w:ascii="Sylfaen" w:hAnsi="Sylfaen"/>
          <w:sz w:val="22"/>
          <w:szCs w:val="22"/>
        </w:rPr>
        <w:t>Construction of a new 2,000m</w:t>
      </w:r>
      <w:r w:rsidRPr="00F830D2">
        <w:rPr>
          <w:rFonts w:ascii="Sylfaen" w:hAnsi="Sylfaen"/>
          <w:sz w:val="22"/>
          <w:szCs w:val="22"/>
          <w:vertAlign w:val="superscript"/>
        </w:rPr>
        <w:t>3</w:t>
      </w:r>
      <w:r w:rsidRPr="00F830D2">
        <w:rPr>
          <w:rFonts w:ascii="Sylfaen" w:hAnsi="Sylfaen"/>
          <w:sz w:val="22"/>
          <w:szCs w:val="22"/>
        </w:rPr>
        <w:t xml:space="preserve"> drinking water reservoir at the site of an existing reservoir. The reservoir is designed for two 1,000 m</w:t>
      </w:r>
      <w:r w:rsidRPr="00F830D2">
        <w:rPr>
          <w:rFonts w:ascii="Sylfaen" w:hAnsi="Sylfaen"/>
          <w:sz w:val="22"/>
          <w:szCs w:val="22"/>
          <w:vertAlign w:val="superscript"/>
        </w:rPr>
        <w:t>3</w:t>
      </w:r>
      <w:r w:rsidRPr="00F830D2">
        <w:rPr>
          <w:rFonts w:ascii="Sylfaen" w:hAnsi="Sylfaen"/>
          <w:sz w:val="22"/>
          <w:szCs w:val="22"/>
        </w:rPr>
        <w:t xml:space="preserve"> water chambers and a separate valve chamber housing a sodium chloride disinfection unit, an emergency diesel generator and an office room for operating staff. The reservoir will be constructed mainly in rock.</w:t>
      </w:r>
    </w:p>
    <w:p w14:paraId="6331F219" w14:textId="77777777" w:rsidR="00FA4CA0" w:rsidRPr="00F830D2" w:rsidRDefault="00FA4CA0" w:rsidP="00FA4CA0">
      <w:pPr>
        <w:pStyle w:val="ListParagraph"/>
        <w:numPr>
          <w:ilvl w:val="2"/>
          <w:numId w:val="9"/>
        </w:numPr>
        <w:tabs>
          <w:tab w:val="left" w:pos="1350"/>
        </w:tabs>
        <w:rPr>
          <w:rFonts w:ascii="Sylfaen" w:hAnsi="Sylfaen"/>
          <w:sz w:val="22"/>
          <w:szCs w:val="22"/>
        </w:rPr>
      </w:pPr>
      <w:r w:rsidRPr="00F830D2">
        <w:rPr>
          <w:rFonts w:ascii="Sylfaen" w:hAnsi="Sylfaen"/>
          <w:sz w:val="22"/>
          <w:szCs w:val="22"/>
        </w:rPr>
        <w:t xml:space="preserve">Construction of a booster pumping station connected to the existing Khelvachauri network and delivering into the new reservoir. Capacity of the PS provided by one duty and one stand by pump, each of a design capacity of 108 l/s against 93m. The PS will rest on pile foundations.  </w:t>
      </w:r>
    </w:p>
    <w:p w14:paraId="0E218745" w14:textId="77777777" w:rsidR="00FA4CA0" w:rsidRPr="00F830D2" w:rsidRDefault="00FA4CA0" w:rsidP="00FA4CA0">
      <w:pPr>
        <w:pStyle w:val="ListParagraph"/>
        <w:numPr>
          <w:ilvl w:val="2"/>
          <w:numId w:val="9"/>
        </w:numPr>
        <w:tabs>
          <w:tab w:val="left" w:pos="1350"/>
        </w:tabs>
        <w:rPr>
          <w:rFonts w:ascii="Sylfaen" w:hAnsi="Sylfaen"/>
          <w:sz w:val="22"/>
          <w:szCs w:val="22"/>
        </w:rPr>
      </w:pPr>
      <w:r w:rsidRPr="00F830D2">
        <w:rPr>
          <w:rFonts w:ascii="Sylfaen" w:hAnsi="Sylfaen"/>
          <w:sz w:val="22"/>
          <w:szCs w:val="22"/>
        </w:rPr>
        <w:t>A 450 m PEHD OD 315 suction line from the new Booster PS to the existing Khelvachauri network</w:t>
      </w:r>
    </w:p>
    <w:p w14:paraId="374F21E8" w14:textId="77777777" w:rsidR="00FA4CA0" w:rsidRPr="00F830D2" w:rsidRDefault="00FA4CA0" w:rsidP="00FA4CA0">
      <w:pPr>
        <w:pStyle w:val="ListParagraph"/>
        <w:numPr>
          <w:ilvl w:val="2"/>
          <w:numId w:val="9"/>
        </w:numPr>
        <w:tabs>
          <w:tab w:val="left" w:pos="1350"/>
        </w:tabs>
        <w:rPr>
          <w:rFonts w:ascii="Sylfaen" w:hAnsi="Sylfaen"/>
          <w:sz w:val="22"/>
          <w:szCs w:val="22"/>
        </w:rPr>
      </w:pPr>
      <w:r w:rsidRPr="00F830D2">
        <w:rPr>
          <w:rFonts w:ascii="Sylfaen" w:hAnsi="Sylfaen"/>
          <w:sz w:val="22"/>
          <w:szCs w:val="22"/>
        </w:rPr>
        <w:t>1.5 km of pumping line (HDPE OD 315) between the booster PS and the new reservoir</w:t>
      </w:r>
    </w:p>
    <w:p w14:paraId="71D491D4" w14:textId="77777777" w:rsidR="00FA4CA0" w:rsidRPr="00F830D2" w:rsidRDefault="00FA4CA0" w:rsidP="00FA4CA0">
      <w:pPr>
        <w:pStyle w:val="ListParagraph"/>
        <w:numPr>
          <w:ilvl w:val="2"/>
          <w:numId w:val="9"/>
        </w:numPr>
        <w:tabs>
          <w:tab w:val="left" w:pos="1350"/>
        </w:tabs>
        <w:rPr>
          <w:rFonts w:ascii="Sylfaen" w:hAnsi="Sylfaen"/>
          <w:sz w:val="22"/>
          <w:szCs w:val="22"/>
        </w:rPr>
      </w:pPr>
      <w:r w:rsidRPr="00F830D2">
        <w:rPr>
          <w:rFonts w:ascii="Sylfaen" w:hAnsi="Sylfaen"/>
          <w:sz w:val="22"/>
          <w:szCs w:val="22"/>
        </w:rPr>
        <w:t xml:space="preserve">1.9 km of gravity supply line (HDPE OD 315) connecting the new reservoir with the new Khelvachauri network </w:t>
      </w:r>
    </w:p>
    <w:p w14:paraId="02EB55F9" w14:textId="77777777" w:rsidR="00FA4CA0" w:rsidRPr="00F830D2" w:rsidRDefault="00FA4CA0" w:rsidP="00FA4CA0">
      <w:pPr>
        <w:pStyle w:val="ListParagraph"/>
        <w:numPr>
          <w:ilvl w:val="2"/>
          <w:numId w:val="9"/>
        </w:numPr>
        <w:tabs>
          <w:tab w:val="left" w:pos="1350"/>
        </w:tabs>
        <w:jc w:val="left"/>
        <w:rPr>
          <w:rFonts w:ascii="Sylfaen" w:hAnsi="Sylfaen"/>
          <w:sz w:val="22"/>
          <w:szCs w:val="22"/>
        </w:rPr>
      </w:pPr>
      <w:r w:rsidRPr="00F830D2">
        <w:rPr>
          <w:rFonts w:ascii="Sylfaen" w:hAnsi="Sylfaen"/>
          <w:sz w:val="22"/>
          <w:szCs w:val="22"/>
        </w:rPr>
        <w:t xml:space="preserve">1.5 km of drainage and overflow line (HDPE OD 250) from the Reservoir to a creek next to the PS. </w:t>
      </w:r>
      <w:r w:rsidRPr="00F830D2">
        <w:rPr>
          <w:rFonts w:ascii="Sylfaen" w:hAnsi="Sylfaen"/>
          <w:sz w:val="22"/>
          <w:szCs w:val="22"/>
        </w:rPr>
        <w:br/>
        <w:t>All 3 lines between booster pumping station and reservoir to be laid in one trench</w:t>
      </w:r>
      <w:r w:rsidRPr="00F830D2">
        <w:rPr>
          <w:rFonts w:ascii="Sylfaen" w:hAnsi="Sylfaen"/>
          <w:sz w:val="22"/>
          <w:szCs w:val="22"/>
        </w:rPr>
        <w:br/>
      </w:r>
    </w:p>
    <w:p w14:paraId="194DF0ED" w14:textId="77777777" w:rsidR="00FA4CA0" w:rsidRPr="00F830D2" w:rsidRDefault="00FA4CA0" w:rsidP="00FA4CA0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rPr>
          <w:rFonts w:ascii="Sylfaen" w:hAnsi="Sylfaen"/>
          <w:sz w:val="22"/>
          <w:szCs w:val="22"/>
        </w:rPr>
      </w:pPr>
      <w:r w:rsidRPr="00F830D2">
        <w:rPr>
          <w:rFonts w:ascii="Sylfaen" w:hAnsi="Sylfaen"/>
          <w:sz w:val="22"/>
          <w:szCs w:val="22"/>
        </w:rPr>
        <w:t>Optional Lots may be awarded only partly, not at all or at a later stage.</w:t>
      </w:r>
    </w:p>
    <w:p w14:paraId="5E2061CE" w14:textId="77777777" w:rsidR="00FA4CA0" w:rsidRPr="00F830D2" w:rsidRDefault="00FA4CA0" w:rsidP="00FA4CA0">
      <w:pPr>
        <w:pStyle w:val="ListParagraph"/>
        <w:tabs>
          <w:tab w:val="left" w:pos="-720"/>
        </w:tabs>
        <w:suppressAutoHyphens/>
        <w:ind w:left="0"/>
        <w:rPr>
          <w:rFonts w:ascii="Sylfaen" w:hAnsi="Sylfaen"/>
          <w:sz w:val="22"/>
          <w:szCs w:val="22"/>
        </w:rPr>
      </w:pPr>
    </w:p>
    <w:p w14:paraId="1B55050A" w14:textId="77777777" w:rsidR="00FA4CA0" w:rsidRPr="00F830D2" w:rsidRDefault="00FA4CA0" w:rsidP="00FA4CA0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rPr>
          <w:rFonts w:ascii="Sylfaen" w:hAnsi="Sylfaen"/>
          <w:sz w:val="22"/>
          <w:szCs w:val="22"/>
        </w:rPr>
      </w:pPr>
      <w:r w:rsidRPr="00F830D2">
        <w:rPr>
          <w:rFonts w:ascii="Sylfaen" w:hAnsi="Sylfaen"/>
          <w:sz w:val="22"/>
          <w:szCs w:val="22"/>
        </w:rPr>
        <w:t xml:space="preserve">The contract will allow for a </w:t>
      </w:r>
      <w:r w:rsidRPr="00F830D2">
        <w:rPr>
          <w:rFonts w:ascii="Sylfaen" w:hAnsi="Sylfaen"/>
          <w:b/>
          <w:bCs/>
          <w:sz w:val="22"/>
          <w:szCs w:val="22"/>
        </w:rPr>
        <w:t>Construction Period</w:t>
      </w:r>
      <w:r w:rsidRPr="00F830D2">
        <w:rPr>
          <w:rFonts w:ascii="Sylfaen" w:hAnsi="Sylfaen"/>
          <w:sz w:val="22"/>
          <w:szCs w:val="22"/>
        </w:rPr>
        <w:t xml:space="preserve"> of </w:t>
      </w:r>
      <w:r w:rsidRPr="00F830D2">
        <w:rPr>
          <w:rFonts w:ascii="Sylfaen" w:hAnsi="Sylfaen"/>
          <w:b/>
          <w:bCs/>
          <w:sz w:val="22"/>
          <w:szCs w:val="22"/>
        </w:rPr>
        <w:t xml:space="preserve">600 days </w:t>
      </w:r>
      <w:r w:rsidRPr="00F830D2">
        <w:rPr>
          <w:rFonts w:ascii="Sylfaen" w:hAnsi="Sylfaen"/>
          <w:sz w:val="22"/>
          <w:szCs w:val="22"/>
        </w:rPr>
        <w:t>and a Defect Notification Period of 360 days.</w:t>
      </w:r>
    </w:p>
    <w:p w14:paraId="27AF0502" w14:textId="77777777" w:rsidR="00FA4CA0" w:rsidRPr="00F830D2" w:rsidRDefault="00FA4CA0" w:rsidP="00FA4CA0">
      <w:pPr>
        <w:pStyle w:val="ListParagraph"/>
        <w:tabs>
          <w:tab w:val="left" w:pos="1350"/>
        </w:tabs>
        <w:ind w:left="916"/>
        <w:rPr>
          <w:rFonts w:ascii="Sylfaen" w:hAnsi="Sylfaen"/>
          <w:sz w:val="22"/>
          <w:szCs w:val="22"/>
        </w:rPr>
      </w:pPr>
    </w:p>
    <w:p w14:paraId="005FF64C" w14:textId="77777777" w:rsidR="00FA4CA0" w:rsidRPr="00F830D2" w:rsidRDefault="00FA4CA0" w:rsidP="00FA4CA0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rPr>
          <w:rFonts w:ascii="Sylfaen" w:hAnsi="Sylfaen"/>
          <w:spacing w:val="-3"/>
          <w:sz w:val="22"/>
          <w:szCs w:val="22"/>
        </w:rPr>
      </w:pPr>
      <w:r w:rsidRPr="00F830D2">
        <w:rPr>
          <w:rFonts w:ascii="Sylfaen" w:hAnsi="Sylfaen"/>
          <w:spacing w:val="-2"/>
          <w:sz w:val="22"/>
          <w:szCs w:val="22"/>
        </w:rPr>
        <w:t xml:space="preserve">Bidding will be conducted through the </w:t>
      </w:r>
      <w:r w:rsidRPr="00F830D2">
        <w:rPr>
          <w:rFonts w:ascii="Sylfaen" w:hAnsi="Sylfaen"/>
          <w:b/>
          <w:spacing w:val="-2"/>
          <w:sz w:val="22"/>
          <w:szCs w:val="22"/>
        </w:rPr>
        <w:t>International Competitive Bidding (ICB)</w:t>
      </w:r>
      <w:r w:rsidRPr="00F830D2">
        <w:rPr>
          <w:rFonts w:ascii="Sylfaen" w:hAnsi="Sylfaen"/>
          <w:spacing w:val="-2"/>
          <w:sz w:val="22"/>
          <w:szCs w:val="22"/>
        </w:rPr>
        <w:t xml:space="preserve"> </w:t>
      </w:r>
      <w:r w:rsidRPr="00F830D2">
        <w:rPr>
          <w:rFonts w:ascii="Sylfaen" w:hAnsi="Sylfaen"/>
          <w:b/>
          <w:bCs/>
          <w:spacing w:val="-2"/>
          <w:sz w:val="22"/>
          <w:szCs w:val="22"/>
        </w:rPr>
        <w:t>Single-Stage Selection</w:t>
      </w:r>
      <w:r w:rsidRPr="00F830D2">
        <w:rPr>
          <w:rFonts w:ascii="Sylfaen" w:hAnsi="Sylfaen"/>
          <w:spacing w:val="-2"/>
          <w:sz w:val="22"/>
          <w:szCs w:val="22"/>
        </w:rPr>
        <w:t xml:space="preserve"> procedures as specified in the </w:t>
      </w:r>
      <w:r w:rsidRPr="00F830D2">
        <w:rPr>
          <w:rFonts w:ascii="Sylfaen" w:hAnsi="Sylfaen"/>
          <w:spacing w:val="-3"/>
          <w:sz w:val="22"/>
          <w:szCs w:val="22"/>
          <w:u w:val="single"/>
        </w:rPr>
        <w:t>KfW Guidelines for Procurement of Goods, Works and associated Services in Financial Cooperation with Partner Countries</w:t>
      </w:r>
      <w:r w:rsidRPr="00F830D2">
        <w:rPr>
          <w:rFonts w:ascii="Sylfaen" w:hAnsi="Sylfaen"/>
          <w:spacing w:val="-3"/>
          <w:sz w:val="22"/>
          <w:szCs w:val="22"/>
        </w:rPr>
        <w:t xml:space="preserve"> </w:t>
      </w:r>
      <w:r w:rsidRPr="00F830D2">
        <w:rPr>
          <w:rFonts w:ascii="Sylfaen" w:hAnsi="Sylfaen"/>
          <w:spacing w:val="-2"/>
          <w:sz w:val="22"/>
          <w:szCs w:val="22"/>
        </w:rPr>
        <w:t>(January 2019,</w:t>
      </w:r>
      <w:r w:rsidRPr="00F830D2">
        <w:rPr>
          <w:rFonts w:ascii="Sylfaen" w:hAnsi="Sylfaen"/>
          <w:sz w:val="22"/>
          <w:szCs w:val="22"/>
        </w:rPr>
        <w:t xml:space="preserve"> 2</w:t>
      </w:r>
      <w:r w:rsidRPr="00F830D2">
        <w:rPr>
          <w:rFonts w:ascii="Sylfaen" w:hAnsi="Sylfaen"/>
          <w:sz w:val="22"/>
          <w:szCs w:val="22"/>
          <w:vertAlign w:val="superscript"/>
        </w:rPr>
        <w:t>nd</w:t>
      </w:r>
      <w:r w:rsidRPr="00F830D2">
        <w:rPr>
          <w:rFonts w:ascii="Sylfaen" w:hAnsi="Sylfaen"/>
          <w:sz w:val="22"/>
          <w:szCs w:val="22"/>
        </w:rPr>
        <w:t xml:space="preserve"> update in November 2023). T</w:t>
      </w:r>
      <w:r w:rsidRPr="00F830D2">
        <w:rPr>
          <w:rFonts w:ascii="Sylfaen" w:hAnsi="Sylfaen"/>
          <w:spacing w:val="-2"/>
          <w:sz w:val="22"/>
          <w:szCs w:val="22"/>
        </w:rPr>
        <w:t>he Guidelines</w:t>
      </w:r>
      <w:r w:rsidRPr="00F830D2">
        <w:rPr>
          <w:rFonts w:ascii="Sylfaen" w:hAnsi="Sylfaen"/>
          <w:spacing w:val="-3"/>
          <w:sz w:val="22"/>
          <w:szCs w:val="22"/>
        </w:rPr>
        <w:t xml:space="preserve"> can be downloaded from </w:t>
      </w:r>
      <w:hyperlink r:id="rId9" w:history="1">
        <w:r w:rsidRPr="00F830D2">
          <w:rPr>
            <w:rStyle w:val="Hyperlink"/>
            <w:rFonts w:ascii="Sylfaen" w:hAnsi="Sylfaen"/>
            <w:b/>
            <w:i/>
            <w:spacing w:val="-3"/>
            <w:sz w:val="22"/>
            <w:szCs w:val="22"/>
          </w:rPr>
          <w:t>www.kfw-entwicklungsbank.de/International-financing/KfW-Development-Bank/Publications/Guidelines</w:t>
        </w:r>
      </w:hyperlink>
      <w:r w:rsidRPr="00F830D2">
        <w:rPr>
          <w:rFonts w:ascii="Sylfaen" w:hAnsi="Sylfaen"/>
          <w:b/>
          <w:i/>
          <w:spacing w:val="-3"/>
          <w:sz w:val="22"/>
          <w:szCs w:val="22"/>
        </w:rPr>
        <w:t xml:space="preserve">. </w:t>
      </w:r>
      <w:r w:rsidRPr="00F830D2">
        <w:rPr>
          <w:rFonts w:ascii="Sylfaen" w:hAnsi="Sylfaen"/>
          <w:spacing w:val="-3"/>
          <w:sz w:val="22"/>
          <w:szCs w:val="22"/>
        </w:rPr>
        <w:t>Application</w:t>
      </w:r>
      <w:r w:rsidRPr="00F830D2">
        <w:rPr>
          <w:rFonts w:ascii="Sylfaen" w:hAnsi="Sylfaen"/>
          <w:b/>
          <w:i/>
          <w:spacing w:val="-3"/>
          <w:sz w:val="22"/>
          <w:szCs w:val="22"/>
        </w:rPr>
        <w:t xml:space="preserve"> </w:t>
      </w:r>
      <w:r w:rsidRPr="00F830D2">
        <w:rPr>
          <w:rFonts w:ascii="Sylfaen" w:hAnsi="Sylfaen"/>
          <w:spacing w:val="-2"/>
          <w:sz w:val="22"/>
          <w:szCs w:val="22"/>
        </w:rPr>
        <w:t>is open to all eligible bidders as defined in the KfW Guidelines.</w:t>
      </w:r>
    </w:p>
    <w:p w14:paraId="7C78698B" w14:textId="77777777" w:rsidR="00FA4CA0" w:rsidRPr="00F830D2" w:rsidRDefault="00FA4CA0" w:rsidP="00FA4CA0">
      <w:pPr>
        <w:pStyle w:val="ListParagraph"/>
        <w:tabs>
          <w:tab w:val="left" w:pos="-720"/>
        </w:tabs>
        <w:suppressAutoHyphens/>
        <w:spacing w:after="200"/>
        <w:ind w:left="207"/>
        <w:rPr>
          <w:rFonts w:ascii="Sylfaen" w:hAnsi="Sylfaen"/>
          <w:spacing w:val="-2"/>
          <w:sz w:val="22"/>
          <w:szCs w:val="22"/>
        </w:rPr>
      </w:pPr>
    </w:p>
    <w:p w14:paraId="3275F295" w14:textId="77777777" w:rsidR="00FA4CA0" w:rsidRPr="00F830D2" w:rsidRDefault="00FA4CA0" w:rsidP="00FA4CA0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rPr>
          <w:rFonts w:ascii="Sylfaen" w:hAnsi="Sylfaen"/>
          <w:spacing w:val="-2"/>
          <w:sz w:val="22"/>
          <w:szCs w:val="22"/>
        </w:rPr>
      </w:pPr>
      <w:r w:rsidRPr="00F830D2">
        <w:rPr>
          <w:rFonts w:ascii="Sylfaen" w:hAnsi="Sylfaen"/>
          <w:spacing w:val="-2"/>
          <w:sz w:val="22"/>
          <w:szCs w:val="22"/>
        </w:rPr>
        <w:t xml:space="preserve">A complete set of bidding documents in electronic form will be made available upon submission of an application to the address below. The documents are free of charge. Bidders must confirm </w:t>
      </w:r>
      <w:r w:rsidRPr="00F830D2">
        <w:rPr>
          <w:rFonts w:ascii="Sylfaen" w:hAnsi="Sylfaen"/>
          <w:spacing w:val="-2"/>
          <w:sz w:val="22"/>
          <w:szCs w:val="22"/>
        </w:rPr>
        <w:lastRenderedPageBreak/>
        <w:t>receipt of the electronic bidding documents by letter or e-mail. Only confirmed electronic versions are accepted as bidding documents issued by the Employer!</w:t>
      </w:r>
    </w:p>
    <w:p w14:paraId="71E8145E" w14:textId="77777777" w:rsidR="00FA4CA0" w:rsidRPr="00F830D2" w:rsidRDefault="00FA4CA0" w:rsidP="00FA4CA0">
      <w:pPr>
        <w:pStyle w:val="ListParagraph"/>
        <w:tabs>
          <w:tab w:val="left" w:pos="-720"/>
        </w:tabs>
        <w:suppressAutoHyphens/>
        <w:spacing w:after="200"/>
        <w:ind w:left="207"/>
        <w:rPr>
          <w:rFonts w:ascii="Sylfaen" w:hAnsi="Sylfaen"/>
          <w:spacing w:val="-2"/>
          <w:sz w:val="22"/>
          <w:szCs w:val="22"/>
        </w:rPr>
      </w:pPr>
    </w:p>
    <w:p w14:paraId="6F625CF8" w14:textId="609D80E1" w:rsidR="00FA4CA0" w:rsidRPr="00F830D2" w:rsidRDefault="00FA4CA0" w:rsidP="00FA4CA0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rPr>
          <w:rFonts w:ascii="Sylfaen" w:hAnsi="Sylfaen"/>
          <w:spacing w:val="-2"/>
          <w:sz w:val="22"/>
          <w:szCs w:val="22"/>
        </w:rPr>
      </w:pPr>
      <w:r w:rsidRPr="00F830D2">
        <w:rPr>
          <w:rFonts w:ascii="Sylfaen" w:hAnsi="Sylfaen"/>
          <w:b/>
          <w:bCs/>
          <w:spacing w:val="-2"/>
          <w:sz w:val="22"/>
          <w:szCs w:val="22"/>
        </w:rPr>
        <w:t>A Pre-Bid Meeting and Site Visit</w:t>
      </w:r>
      <w:r w:rsidRPr="00F830D2">
        <w:rPr>
          <w:rFonts w:ascii="Sylfaen" w:hAnsi="Sylfaen"/>
          <w:spacing w:val="-2"/>
          <w:sz w:val="22"/>
          <w:szCs w:val="22"/>
        </w:rPr>
        <w:t xml:space="preserve"> will take place at the address specified below on </w:t>
      </w:r>
      <w:r w:rsidR="00F830D2" w:rsidRPr="00F830D2">
        <w:rPr>
          <w:rFonts w:ascii="Sylfaen" w:hAnsi="Sylfaen"/>
          <w:b/>
          <w:bCs/>
          <w:spacing w:val="-2"/>
          <w:sz w:val="22"/>
          <w:szCs w:val="22"/>
        </w:rPr>
        <w:t>Wednesday</w:t>
      </w:r>
      <w:bookmarkStart w:id="0" w:name="_GoBack"/>
      <w:bookmarkEnd w:id="0"/>
      <w:r w:rsidR="00473276" w:rsidRPr="00F830D2">
        <w:rPr>
          <w:rFonts w:ascii="Sylfaen" w:hAnsi="Sylfaen"/>
          <w:b/>
          <w:bCs/>
          <w:spacing w:val="-2"/>
          <w:sz w:val="22"/>
          <w:szCs w:val="22"/>
          <w:lang w:val="en-GB"/>
        </w:rPr>
        <w:t xml:space="preserve">y </w:t>
      </w:r>
      <w:r w:rsidR="001E35EC" w:rsidRPr="00F830D2">
        <w:rPr>
          <w:rFonts w:ascii="Sylfaen" w:hAnsi="Sylfaen"/>
          <w:b/>
          <w:bCs/>
          <w:spacing w:val="-2"/>
          <w:sz w:val="22"/>
          <w:szCs w:val="22"/>
        </w:rPr>
        <w:t>20</w:t>
      </w:r>
      <w:r w:rsidRPr="00F830D2">
        <w:rPr>
          <w:rFonts w:ascii="Sylfaen" w:hAnsi="Sylfaen"/>
          <w:b/>
          <w:bCs/>
          <w:spacing w:val="-2"/>
          <w:sz w:val="22"/>
          <w:szCs w:val="22"/>
          <w:vertAlign w:val="superscript"/>
        </w:rPr>
        <w:t>th</w:t>
      </w:r>
      <w:r w:rsidR="00473276" w:rsidRPr="00F830D2">
        <w:rPr>
          <w:rFonts w:ascii="Sylfaen" w:hAnsi="Sylfaen"/>
          <w:b/>
          <w:bCs/>
          <w:spacing w:val="-2"/>
          <w:sz w:val="22"/>
          <w:szCs w:val="22"/>
          <w:vertAlign w:val="superscript"/>
        </w:rPr>
        <w:t xml:space="preserve"> </w:t>
      </w:r>
      <w:r w:rsidR="001E35EC" w:rsidRPr="00F830D2">
        <w:rPr>
          <w:rFonts w:ascii="Sylfaen" w:hAnsi="Sylfaen"/>
          <w:b/>
          <w:bCs/>
          <w:spacing w:val="-2"/>
          <w:sz w:val="22"/>
          <w:szCs w:val="22"/>
        </w:rPr>
        <w:t>of May</w:t>
      </w:r>
      <w:r w:rsidRPr="00F830D2">
        <w:rPr>
          <w:rFonts w:ascii="Sylfaen" w:hAnsi="Sylfaen"/>
          <w:b/>
          <w:bCs/>
          <w:spacing w:val="-2"/>
          <w:sz w:val="22"/>
          <w:szCs w:val="22"/>
        </w:rPr>
        <w:t xml:space="preserve"> 202</w:t>
      </w:r>
      <w:r w:rsidR="001254F0" w:rsidRPr="00F830D2">
        <w:rPr>
          <w:rFonts w:ascii="Sylfaen" w:hAnsi="Sylfaen"/>
          <w:b/>
          <w:bCs/>
          <w:spacing w:val="-2"/>
          <w:sz w:val="22"/>
          <w:szCs w:val="22"/>
        </w:rPr>
        <w:t>6</w:t>
      </w:r>
      <w:r w:rsidRPr="00F830D2">
        <w:rPr>
          <w:rFonts w:ascii="Sylfaen" w:hAnsi="Sylfaen"/>
          <w:b/>
          <w:bCs/>
          <w:spacing w:val="-2"/>
          <w:sz w:val="22"/>
          <w:szCs w:val="22"/>
        </w:rPr>
        <w:t xml:space="preserve"> starting at 10:</w:t>
      </w:r>
      <w:r w:rsidR="00473276" w:rsidRPr="00F830D2">
        <w:rPr>
          <w:rFonts w:ascii="Sylfaen" w:hAnsi="Sylfaen"/>
          <w:b/>
          <w:bCs/>
          <w:spacing w:val="-2"/>
          <w:sz w:val="22"/>
          <w:szCs w:val="22"/>
        </w:rPr>
        <w:t>0</w:t>
      </w:r>
      <w:r w:rsidRPr="00F830D2">
        <w:rPr>
          <w:rFonts w:ascii="Sylfaen" w:hAnsi="Sylfaen"/>
          <w:b/>
          <w:bCs/>
          <w:spacing w:val="-2"/>
          <w:sz w:val="22"/>
          <w:szCs w:val="22"/>
        </w:rPr>
        <w:t>0hrs Batumi time</w:t>
      </w:r>
      <w:r w:rsidRPr="00F830D2">
        <w:rPr>
          <w:rFonts w:ascii="Sylfaen" w:hAnsi="Sylfaen"/>
          <w:spacing w:val="-2"/>
          <w:sz w:val="22"/>
          <w:szCs w:val="22"/>
        </w:rPr>
        <w:t xml:space="preserve">. </w:t>
      </w:r>
    </w:p>
    <w:p w14:paraId="2B959BFE" w14:textId="77777777" w:rsidR="00FA4CA0" w:rsidRPr="00F830D2" w:rsidRDefault="00FA4CA0" w:rsidP="00FA4CA0">
      <w:pPr>
        <w:pStyle w:val="ListParagraph"/>
        <w:rPr>
          <w:rFonts w:ascii="Sylfaen" w:hAnsi="Sylfaen"/>
          <w:spacing w:val="-2"/>
          <w:sz w:val="22"/>
          <w:szCs w:val="22"/>
        </w:rPr>
      </w:pPr>
    </w:p>
    <w:p w14:paraId="258E2988" w14:textId="257ABC4C" w:rsidR="00FA4CA0" w:rsidRPr="00F830D2" w:rsidRDefault="00FA4CA0" w:rsidP="00FA4CA0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spacing w:after="200"/>
        <w:rPr>
          <w:rFonts w:ascii="Sylfaen" w:hAnsi="Sylfaen"/>
          <w:spacing w:val="-2"/>
          <w:sz w:val="22"/>
          <w:szCs w:val="22"/>
        </w:rPr>
      </w:pPr>
      <w:r w:rsidRPr="00F830D2">
        <w:rPr>
          <w:rFonts w:ascii="Sylfaen" w:hAnsi="Sylfaen"/>
          <w:spacing w:val="-2"/>
          <w:sz w:val="22"/>
          <w:szCs w:val="22"/>
        </w:rPr>
        <w:t xml:space="preserve">Bids must be delivered to the address indicated in the clause ITB 22.1 of the tender documents on or before 11:00 </w:t>
      </w:r>
      <w:proofErr w:type="spellStart"/>
      <w:r w:rsidRPr="00F830D2">
        <w:rPr>
          <w:rFonts w:ascii="Sylfaen" w:hAnsi="Sylfaen"/>
          <w:spacing w:val="-2"/>
          <w:sz w:val="22"/>
          <w:szCs w:val="22"/>
        </w:rPr>
        <w:t>a.m</w:t>
      </w:r>
      <w:proofErr w:type="spellEnd"/>
      <w:r w:rsidRPr="00F830D2">
        <w:rPr>
          <w:rFonts w:ascii="Sylfaen" w:hAnsi="Sylfaen"/>
          <w:spacing w:val="-2"/>
          <w:sz w:val="22"/>
          <w:szCs w:val="22"/>
        </w:rPr>
        <w:t xml:space="preserve"> Batumi Time on </w:t>
      </w:r>
      <w:r w:rsidR="00473276" w:rsidRPr="00F830D2">
        <w:rPr>
          <w:rFonts w:ascii="Sylfaen" w:hAnsi="Sylfaen"/>
          <w:b/>
          <w:bCs/>
          <w:spacing w:val="-2"/>
          <w:sz w:val="22"/>
          <w:szCs w:val="22"/>
        </w:rPr>
        <w:t>Wednesday 1</w:t>
      </w:r>
      <w:r w:rsidR="001E35EC" w:rsidRPr="00F830D2">
        <w:rPr>
          <w:rFonts w:ascii="Sylfaen" w:hAnsi="Sylfaen"/>
          <w:b/>
          <w:bCs/>
          <w:spacing w:val="-2"/>
          <w:sz w:val="22"/>
          <w:szCs w:val="22"/>
        </w:rPr>
        <w:t>0</w:t>
      </w:r>
      <w:r w:rsidR="00473276" w:rsidRPr="00F830D2">
        <w:rPr>
          <w:rFonts w:ascii="Sylfaen" w:hAnsi="Sylfaen"/>
          <w:b/>
          <w:bCs/>
          <w:spacing w:val="-2"/>
          <w:sz w:val="22"/>
          <w:szCs w:val="22"/>
          <w:vertAlign w:val="superscript"/>
        </w:rPr>
        <w:t>th</w:t>
      </w:r>
      <w:r w:rsidR="00473276" w:rsidRPr="00F830D2">
        <w:rPr>
          <w:rFonts w:ascii="Sylfaen" w:hAnsi="Sylfaen"/>
          <w:b/>
          <w:bCs/>
          <w:spacing w:val="-2"/>
          <w:sz w:val="22"/>
          <w:szCs w:val="22"/>
        </w:rPr>
        <w:t xml:space="preserve"> </w:t>
      </w:r>
      <w:r w:rsidR="001E35EC" w:rsidRPr="00F830D2">
        <w:rPr>
          <w:rFonts w:ascii="Sylfaen" w:hAnsi="Sylfaen"/>
          <w:b/>
          <w:bCs/>
          <w:spacing w:val="-2"/>
          <w:sz w:val="22"/>
          <w:szCs w:val="22"/>
        </w:rPr>
        <w:t>of June</w:t>
      </w:r>
      <w:r w:rsidRPr="00F830D2">
        <w:rPr>
          <w:rFonts w:ascii="Sylfaen" w:hAnsi="Sylfaen"/>
          <w:b/>
          <w:bCs/>
          <w:spacing w:val="-2"/>
          <w:sz w:val="22"/>
          <w:szCs w:val="22"/>
        </w:rPr>
        <w:t xml:space="preserve"> 202</w:t>
      </w:r>
      <w:r w:rsidR="001254F0" w:rsidRPr="00F830D2">
        <w:rPr>
          <w:rFonts w:ascii="Sylfaen" w:hAnsi="Sylfaen"/>
          <w:b/>
          <w:bCs/>
          <w:spacing w:val="-2"/>
          <w:sz w:val="22"/>
          <w:szCs w:val="22"/>
        </w:rPr>
        <w:t>6</w:t>
      </w:r>
      <w:r w:rsidRPr="00F830D2">
        <w:rPr>
          <w:rFonts w:ascii="Sylfaen" w:hAnsi="Sylfaen"/>
          <w:spacing w:val="-2"/>
          <w:sz w:val="22"/>
          <w:szCs w:val="22"/>
        </w:rPr>
        <w:t>. Late bids will be rejected. The Qualification Document opening (first public session) shall take place in the presence of the bidders’ designated representatives at the address below on</w:t>
      </w:r>
      <w:r w:rsidR="00473276" w:rsidRPr="00F830D2">
        <w:rPr>
          <w:rFonts w:ascii="Sylfaen" w:hAnsi="Sylfaen"/>
          <w:spacing w:val="-2"/>
          <w:sz w:val="22"/>
          <w:szCs w:val="22"/>
        </w:rPr>
        <w:t xml:space="preserve"> </w:t>
      </w:r>
      <w:r w:rsidR="00473276" w:rsidRPr="00F830D2">
        <w:rPr>
          <w:rFonts w:ascii="Sylfaen" w:hAnsi="Sylfaen"/>
          <w:b/>
          <w:bCs/>
          <w:spacing w:val="-2"/>
          <w:sz w:val="22"/>
          <w:szCs w:val="22"/>
        </w:rPr>
        <w:t xml:space="preserve">Wednesday </w:t>
      </w:r>
      <w:r w:rsidR="001E35EC" w:rsidRPr="00F830D2">
        <w:rPr>
          <w:rFonts w:ascii="Sylfaen" w:hAnsi="Sylfaen"/>
          <w:b/>
          <w:bCs/>
          <w:spacing w:val="-2"/>
          <w:sz w:val="22"/>
          <w:szCs w:val="22"/>
        </w:rPr>
        <w:t>10</w:t>
      </w:r>
      <w:r w:rsidR="001E35EC" w:rsidRPr="00F830D2">
        <w:rPr>
          <w:rFonts w:ascii="Sylfaen" w:hAnsi="Sylfaen"/>
          <w:b/>
          <w:bCs/>
          <w:spacing w:val="-2"/>
          <w:sz w:val="22"/>
          <w:szCs w:val="22"/>
          <w:vertAlign w:val="superscript"/>
        </w:rPr>
        <w:t>th</w:t>
      </w:r>
      <w:r w:rsidR="001E35EC" w:rsidRPr="00F830D2">
        <w:rPr>
          <w:rFonts w:ascii="Sylfaen" w:hAnsi="Sylfaen"/>
          <w:b/>
          <w:bCs/>
          <w:spacing w:val="-2"/>
          <w:sz w:val="22"/>
          <w:szCs w:val="22"/>
        </w:rPr>
        <w:t xml:space="preserve"> of June</w:t>
      </w:r>
      <w:r w:rsidRPr="00F830D2">
        <w:rPr>
          <w:rFonts w:ascii="Sylfaen" w:hAnsi="Sylfaen"/>
          <w:b/>
          <w:bCs/>
          <w:spacing w:val="-2"/>
          <w:sz w:val="22"/>
          <w:szCs w:val="22"/>
        </w:rPr>
        <w:t xml:space="preserve"> 202</w:t>
      </w:r>
      <w:r w:rsidR="001E35EC" w:rsidRPr="00F830D2">
        <w:rPr>
          <w:rFonts w:ascii="Sylfaen" w:hAnsi="Sylfaen"/>
          <w:b/>
          <w:bCs/>
          <w:spacing w:val="-2"/>
          <w:sz w:val="22"/>
          <w:szCs w:val="22"/>
        </w:rPr>
        <w:t>6</w:t>
      </w:r>
      <w:r w:rsidRPr="00F830D2">
        <w:rPr>
          <w:rFonts w:ascii="Sylfaen" w:hAnsi="Sylfaen"/>
          <w:b/>
          <w:spacing w:val="-2"/>
          <w:sz w:val="22"/>
          <w:szCs w:val="22"/>
        </w:rPr>
        <w:t xml:space="preserve"> at 11:30hrs Batumi time.</w:t>
      </w:r>
      <w:r w:rsidRPr="00F830D2">
        <w:rPr>
          <w:rFonts w:ascii="Sylfaen" w:hAnsi="Sylfaen"/>
          <w:b/>
          <w:spacing w:val="-2"/>
          <w:sz w:val="22"/>
          <w:szCs w:val="22"/>
          <w:vertAlign w:val="superscript"/>
        </w:rPr>
        <w:t xml:space="preserve"> </w:t>
      </w:r>
      <w:r w:rsidRPr="00F830D2">
        <w:rPr>
          <w:rFonts w:ascii="Sylfaen" w:hAnsi="Sylfaen"/>
          <w:b/>
          <w:spacing w:val="-2"/>
          <w:sz w:val="22"/>
          <w:szCs w:val="22"/>
        </w:rPr>
        <w:t xml:space="preserve"> </w:t>
      </w:r>
    </w:p>
    <w:p w14:paraId="59DBFA1B" w14:textId="77777777" w:rsidR="00FA4CA0" w:rsidRPr="00F830D2" w:rsidRDefault="00FA4CA0" w:rsidP="00FA4CA0">
      <w:pPr>
        <w:pStyle w:val="ListParagraph"/>
        <w:tabs>
          <w:tab w:val="left" w:pos="-720"/>
        </w:tabs>
        <w:suppressAutoHyphens/>
        <w:ind w:left="207"/>
        <w:rPr>
          <w:rFonts w:ascii="Sylfaen" w:hAnsi="Sylfaen"/>
          <w:spacing w:val="-3"/>
          <w:sz w:val="22"/>
          <w:szCs w:val="22"/>
        </w:rPr>
      </w:pPr>
    </w:p>
    <w:p w14:paraId="6716C462" w14:textId="77777777" w:rsidR="00FA4CA0" w:rsidRPr="00F830D2" w:rsidRDefault="00FA4CA0" w:rsidP="00FA4CA0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rPr>
          <w:rFonts w:ascii="Sylfaen" w:hAnsi="Sylfaen"/>
          <w:iCs/>
          <w:sz w:val="22"/>
          <w:szCs w:val="22"/>
        </w:rPr>
      </w:pPr>
      <w:r w:rsidRPr="00F830D2">
        <w:rPr>
          <w:rFonts w:ascii="Sylfaen" w:hAnsi="Sylfaen"/>
          <w:iCs/>
          <w:sz w:val="22"/>
          <w:szCs w:val="22"/>
        </w:rPr>
        <w:t>All bids must be accompanied by a bid security of</w:t>
      </w:r>
      <w:r w:rsidRPr="00F830D2">
        <w:rPr>
          <w:rFonts w:ascii="Sylfaen" w:hAnsi="Sylfaen"/>
          <w:b/>
          <w:bCs/>
          <w:iCs/>
          <w:sz w:val="22"/>
          <w:szCs w:val="22"/>
        </w:rPr>
        <w:t xml:space="preserve"> EURO 200.000,00 (two hundred thousand Euro)</w:t>
      </w:r>
      <w:r w:rsidRPr="00F830D2">
        <w:rPr>
          <w:rFonts w:ascii="Sylfaen" w:hAnsi="Sylfaen"/>
          <w:iCs/>
          <w:sz w:val="22"/>
          <w:szCs w:val="22"/>
        </w:rPr>
        <w:t>.</w:t>
      </w:r>
    </w:p>
    <w:p w14:paraId="6F78D6FD" w14:textId="77777777" w:rsidR="00FA4CA0" w:rsidRPr="00F830D2" w:rsidRDefault="00FA4CA0" w:rsidP="00FA4CA0">
      <w:pPr>
        <w:pStyle w:val="ListParagraph"/>
        <w:tabs>
          <w:tab w:val="left" w:pos="-720"/>
        </w:tabs>
        <w:suppressAutoHyphens/>
        <w:ind w:left="207"/>
        <w:rPr>
          <w:rFonts w:ascii="Sylfaen" w:hAnsi="Sylfaen"/>
          <w:spacing w:val="-3"/>
          <w:sz w:val="22"/>
          <w:szCs w:val="22"/>
        </w:rPr>
      </w:pPr>
    </w:p>
    <w:p w14:paraId="09DC9DA0" w14:textId="77777777" w:rsidR="00FA4CA0" w:rsidRPr="00F830D2" w:rsidRDefault="00FA4CA0" w:rsidP="00FA4CA0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rPr>
          <w:rFonts w:ascii="Sylfaen" w:hAnsi="Sylfaen"/>
          <w:spacing w:val="-3"/>
          <w:sz w:val="22"/>
          <w:szCs w:val="22"/>
        </w:rPr>
      </w:pPr>
      <w:r w:rsidRPr="00F830D2">
        <w:rPr>
          <w:rFonts w:ascii="Sylfaen" w:hAnsi="Sylfaen"/>
          <w:iCs/>
          <w:sz w:val="22"/>
          <w:szCs w:val="22"/>
        </w:rPr>
        <w:t xml:space="preserve">The address referred to above is: </w:t>
      </w:r>
    </w:p>
    <w:p w14:paraId="6F97C463" w14:textId="77777777" w:rsidR="00FA4CA0" w:rsidRPr="00F830D2" w:rsidRDefault="00FA4CA0" w:rsidP="00FA4CA0">
      <w:pPr>
        <w:pStyle w:val="ListParagraph"/>
        <w:suppressAutoHyphens/>
        <w:ind w:left="1080"/>
        <w:rPr>
          <w:rFonts w:ascii="Sylfaen" w:hAnsi="Sylfaen"/>
          <w:spacing w:val="-2"/>
          <w:sz w:val="22"/>
          <w:szCs w:val="22"/>
        </w:rPr>
      </w:pPr>
    </w:p>
    <w:p w14:paraId="2C55EBD3" w14:textId="70185E43" w:rsidR="00FA4CA0" w:rsidRPr="00F830D2" w:rsidRDefault="00FA4CA0" w:rsidP="001254F0">
      <w:pPr>
        <w:keepNext/>
        <w:keepLines/>
        <w:suppressAutoHyphens/>
        <w:ind w:left="567" w:hanging="567"/>
        <w:jc w:val="center"/>
        <w:rPr>
          <w:rFonts w:ascii="Sylfaen" w:hAnsi="Sylfaen" w:cs="Arial"/>
          <w:b/>
          <w:spacing w:val="-3"/>
          <w:sz w:val="22"/>
          <w:szCs w:val="22"/>
        </w:rPr>
      </w:pPr>
      <w:r w:rsidRPr="00F830D2">
        <w:rPr>
          <w:rFonts w:ascii="Sylfaen" w:hAnsi="Sylfaen" w:cs="Arial"/>
          <w:b/>
          <w:spacing w:val="-3"/>
          <w:sz w:val="22"/>
          <w:szCs w:val="22"/>
        </w:rPr>
        <w:t>Batumi Municipality City Hall</w:t>
      </w:r>
    </w:p>
    <w:p w14:paraId="7744B9D1" w14:textId="77777777" w:rsidR="00FA4CA0" w:rsidRPr="00F830D2" w:rsidRDefault="00FA4CA0" w:rsidP="008F78F0">
      <w:pPr>
        <w:keepNext/>
        <w:keepLines/>
        <w:suppressAutoHyphens/>
        <w:ind w:left="567" w:hanging="567"/>
        <w:jc w:val="center"/>
        <w:rPr>
          <w:rFonts w:ascii="Sylfaen" w:hAnsi="Sylfaen" w:cs="Arial"/>
          <w:b/>
          <w:spacing w:val="-3"/>
          <w:sz w:val="22"/>
          <w:szCs w:val="22"/>
        </w:rPr>
      </w:pPr>
      <w:r w:rsidRPr="00F830D2">
        <w:rPr>
          <w:rFonts w:ascii="Sylfaen" w:hAnsi="Sylfaen" w:cs="Arial"/>
          <w:b/>
          <w:spacing w:val="-3"/>
          <w:sz w:val="22"/>
          <w:szCs w:val="22"/>
        </w:rPr>
        <w:t>Attn: Mrs. Maia Zoidze</w:t>
      </w:r>
    </w:p>
    <w:p w14:paraId="294A1182" w14:textId="77777777" w:rsidR="00F830D2" w:rsidRPr="00F830D2" w:rsidRDefault="00F830D2" w:rsidP="00473276">
      <w:pPr>
        <w:keepNext/>
        <w:keepLines/>
        <w:suppressAutoHyphens/>
        <w:ind w:left="567" w:hanging="567"/>
        <w:jc w:val="center"/>
        <w:rPr>
          <w:rFonts w:ascii="Sylfaen" w:hAnsi="Sylfaen" w:cs="Arial"/>
          <w:b/>
          <w:bCs/>
          <w:color w:val="0A0A0A"/>
          <w:sz w:val="22"/>
          <w:szCs w:val="22"/>
          <w:shd w:val="clear" w:color="auto" w:fill="FFFFFF"/>
        </w:rPr>
      </w:pPr>
      <w:r w:rsidRPr="00F830D2">
        <w:rPr>
          <w:rFonts w:ascii="Sylfaen" w:hAnsi="Sylfaen" w:cs="Arial"/>
          <w:b/>
          <w:bCs/>
          <w:color w:val="0A0A0A"/>
          <w:sz w:val="22"/>
          <w:szCs w:val="22"/>
          <w:shd w:val="clear" w:color="auto" w:fill="FFFFFF"/>
        </w:rPr>
        <w:t>Investment and Grant Programs Management Division of the Economic Development and Municipal Organizations Management Service</w:t>
      </w:r>
    </w:p>
    <w:p w14:paraId="5DB39081" w14:textId="4E2CD73D" w:rsidR="00FA4CA0" w:rsidRPr="00F830D2" w:rsidRDefault="00FA4CA0" w:rsidP="00473276">
      <w:pPr>
        <w:keepNext/>
        <w:keepLines/>
        <w:suppressAutoHyphens/>
        <w:ind w:left="567" w:hanging="567"/>
        <w:jc w:val="center"/>
        <w:rPr>
          <w:rFonts w:ascii="Sylfaen" w:hAnsi="Sylfaen" w:cs="Arial"/>
          <w:b/>
          <w:spacing w:val="-3"/>
          <w:sz w:val="22"/>
          <w:szCs w:val="22"/>
        </w:rPr>
      </w:pPr>
      <w:r w:rsidRPr="00F830D2">
        <w:rPr>
          <w:rFonts w:ascii="Sylfaen" w:hAnsi="Sylfaen" w:cs="Arial"/>
          <w:b/>
          <w:spacing w:val="-3"/>
          <w:sz w:val="22"/>
          <w:szCs w:val="22"/>
        </w:rPr>
        <w:t xml:space="preserve">Luka </w:t>
      </w:r>
      <w:proofErr w:type="spellStart"/>
      <w:r w:rsidRPr="00F830D2">
        <w:rPr>
          <w:rFonts w:ascii="Sylfaen" w:hAnsi="Sylfaen" w:cs="Arial"/>
          <w:b/>
          <w:spacing w:val="-3"/>
          <w:sz w:val="22"/>
          <w:szCs w:val="22"/>
        </w:rPr>
        <w:t>Asatiani</w:t>
      </w:r>
      <w:proofErr w:type="spellEnd"/>
      <w:r w:rsidRPr="00F830D2">
        <w:rPr>
          <w:rFonts w:ascii="Sylfaen" w:hAnsi="Sylfaen" w:cs="Arial"/>
          <w:b/>
          <w:spacing w:val="-3"/>
          <w:sz w:val="22"/>
          <w:szCs w:val="22"/>
        </w:rPr>
        <w:t xml:space="preserve"> Street No. 25</w:t>
      </w:r>
    </w:p>
    <w:p w14:paraId="4CBB9C60" w14:textId="77777777" w:rsidR="00FA4CA0" w:rsidRPr="00F830D2" w:rsidRDefault="00FA4CA0" w:rsidP="008F78F0">
      <w:pPr>
        <w:keepNext/>
        <w:keepLines/>
        <w:suppressAutoHyphens/>
        <w:ind w:left="567" w:hanging="567"/>
        <w:jc w:val="center"/>
        <w:rPr>
          <w:rFonts w:ascii="Sylfaen" w:hAnsi="Sylfaen" w:cs="Arial"/>
          <w:b/>
          <w:spacing w:val="-3"/>
          <w:sz w:val="22"/>
          <w:szCs w:val="22"/>
        </w:rPr>
      </w:pPr>
      <w:r w:rsidRPr="00F830D2">
        <w:rPr>
          <w:rFonts w:ascii="Sylfaen" w:hAnsi="Sylfaen" w:cs="Arial"/>
          <w:b/>
          <w:spacing w:val="-3"/>
          <w:sz w:val="22"/>
          <w:szCs w:val="22"/>
        </w:rPr>
        <w:t>City: Batumi</w:t>
      </w:r>
    </w:p>
    <w:p w14:paraId="546ADDD9" w14:textId="77777777" w:rsidR="00FA4CA0" w:rsidRPr="00F830D2" w:rsidRDefault="00FA4CA0" w:rsidP="008F78F0">
      <w:pPr>
        <w:keepNext/>
        <w:keepLines/>
        <w:suppressAutoHyphens/>
        <w:ind w:left="567" w:hanging="567"/>
        <w:jc w:val="center"/>
        <w:rPr>
          <w:rFonts w:ascii="Sylfaen" w:hAnsi="Sylfaen" w:cs="Arial"/>
          <w:b/>
          <w:spacing w:val="-3"/>
          <w:sz w:val="22"/>
          <w:szCs w:val="22"/>
        </w:rPr>
      </w:pPr>
      <w:r w:rsidRPr="00F830D2">
        <w:rPr>
          <w:rFonts w:ascii="Sylfaen" w:hAnsi="Sylfaen" w:cs="Arial"/>
          <w:b/>
          <w:spacing w:val="-3"/>
          <w:sz w:val="22"/>
          <w:szCs w:val="22"/>
        </w:rPr>
        <w:t>ZIP Code: 6010</w:t>
      </w:r>
    </w:p>
    <w:p w14:paraId="22CDB8E8" w14:textId="77777777" w:rsidR="00FA4CA0" w:rsidRPr="00F830D2" w:rsidRDefault="00FA4CA0" w:rsidP="008F78F0">
      <w:pPr>
        <w:keepNext/>
        <w:keepLines/>
        <w:suppressAutoHyphens/>
        <w:ind w:left="567" w:hanging="567"/>
        <w:jc w:val="center"/>
        <w:rPr>
          <w:rFonts w:ascii="Sylfaen" w:hAnsi="Sylfaen" w:cs="Arial"/>
          <w:b/>
          <w:spacing w:val="-3"/>
          <w:sz w:val="22"/>
          <w:szCs w:val="22"/>
        </w:rPr>
      </w:pPr>
      <w:r w:rsidRPr="00F830D2">
        <w:rPr>
          <w:rFonts w:ascii="Sylfaen" w:hAnsi="Sylfaen" w:cs="Arial"/>
          <w:b/>
          <w:spacing w:val="-3"/>
          <w:sz w:val="22"/>
          <w:szCs w:val="22"/>
        </w:rPr>
        <w:t>Country: Georgia</w:t>
      </w:r>
    </w:p>
    <w:p w14:paraId="493B6569" w14:textId="77777777" w:rsidR="00FA4CA0" w:rsidRPr="00F830D2" w:rsidRDefault="00FA4CA0" w:rsidP="008F78F0">
      <w:pPr>
        <w:keepNext/>
        <w:keepLines/>
        <w:suppressAutoHyphens/>
        <w:ind w:left="567" w:hanging="567"/>
        <w:jc w:val="center"/>
        <w:rPr>
          <w:rFonts w:ascii="Sylfaen" w:hAnsi="Sylfaen" w:cs="Arial"/>
          <w:b/>
          <w:spacing w:val="-3"/>
          <w:sz w:val="22"/>
          <w:szCs w:val="22"/>
        </w:rPr>
      </w:pPr>
      <w:r w:rsidRPr="00F830D2">
        <w:rPr>
          <w:rFonts w:ascii="Sylfaen" w:hAnsi="Sylfaen" w:cs="Arial"/>
          <w:b/>
          <w:spacing w:val="-3"/>
          <w:sz w:val="22"/>
          <w:szCs w:val="22"/>
        </w:rPr>
        <w:t>Telephone: +995 422 27 26 27</w:t>
      </w:r>
    </w:p>
    <w:p w14:paraId="06AE51C7" w14:textId="77777777" w:rsidR="00FA4CA0" w:rsidRPr="00F830D2" w:rsidRDefault="00FA4CA0" w:rsidP="008F78F0">
      <w:pPr>
        <w:keepNext/>
        <w:keepLines/>
        <w:suppressAutoHyphens/>
        <w:ind w:left="567" w:hanging="567"/>
        <w:jc w:val="center"/>
        <w:rPr>
          <w:rFonts w:ascii="Sylfaen" w:hAnsi="Sylfaen" w:cs="Arial"/>
          <w:b/>
          <w:spacing w:val="-3"/>
          <w:sz w:val="22"/>
          <w:szCs w:val="22"/>
        </w:rPr>
      </w:pPr>
      <w:r w:rsidRPr="00F830D2">
        <w:rPr>
          <w:rFonts w:ascii="Sylfaen" w:hAnsi="Sylfaen" w:cs="Arial"/>
          <w:b/>
          <w:spacing w:val="-3"/>
          <w:sz w:val="22"/>
          <w:szCs w:val="22"/>
        </w:rPr>
        <w:t xml:space="preserve">Electronic mail address: </w:t>
      </w:r>
    </w:p>
    <w:p w14:paraId="6883F098" w14:textId="24747C42" w:rsidR="00FA4CA0" w:rsidRPr="00F830D2" w:rsidRDefault="00511C96" w:rsidP="008F78F0">
      <w:pPr>
        <w:keepNext/>
        <w:keepLines/>
        <w:suppressAutoHyphens/>
        <w:ind w:left="567" w:hanging="567"/>
        <w:jc w:val="center"/>
        <w:rPr>
          <w:rFonts w:ascii="Sylfaen" w:hAnsi="Sylfaen" w:cs="Arial"/>
          <w:spacing w:val="-2"/>
          <w:sz w:val="22"/>
          <w:szCs w:val="22"/>
          <w:lang w:val="en-GB"/>
        </w:rPr>
      </w:pPr>
      <w:hyperlink r:id="rId10" w:history="1">
        <w:r w:rsidR="00FA4CA0" w:rsidRPr="00F830D2">
          <w:rPr>
            <w:rStyle w:val="Hyperlink"/>
            <w:rFonts w:ascii="Sylfaen" w:hAnsi="Sylfaen" w:cs="Arial"/>
            <w:b/>
            <w:bCs/>
            <w:sz w:val="22"/>
            <w:szCs w:val="22"/>
          </w:rPr>
          <w:t>batumiproject@gmail.com</w:t>
        </w:r>
      </w:hyperlink>
      <w:r w:rsidR="00FA4CA0" w:rsidRPr="00F830D2">
        <w:rPr>
          <w:rStyle w:val="Hyperlink"/>
          <w:rFonts w:ascii="Sylfaen" w:hAnsi="Sylfaen" w:cs="Arial"/>
          <w:b/>
          <w:bCs/>
          <w:sz w:val="22"/>
          <w:szCs w:val="22"/>
        </w:rPr>
        <w:t xml:space="preserve">, </w:t>
      </w:r>
      <w:hyperlink r:id="rId11" w:history="1">
        <w:r w:rsidR="00FA4CA0" w:rsidRPr="00F830D2">
          <w:rPr>
            <w:rStyle w:val="Hyperlink"/>
            <w:rFonts w:ascii="Sylfaen" w:hAnsi="Sylfaen" w:cs="Arial"/>
            <w:b/>
            <w:bCs/>
            <w:sz w:val="22"/>
            <w:szCs w:val="22"/>
          </w:rPr>
          <w:t>pea@batumi.ge</w:t>
        </w:r>
      </w:hyperlink>
    </w:p>
    <w:p w14:paraId="0677D39B" w14:textId="77777777" w:rsidR="00A90A6F" w:rsidRPr="00F830D2" w:rsidRDefault="00A90A6F">
      <w:pPr>
        <w:rPr>
          <w:rFonts w:ascii="Arial" w:hAnsi="Arial" w:cs="Arial"/>
        </w:rPr>
      </w:pPr>
    </w:p>
    <w:sectPr w:rsidR="00A90A6F" w:rsidRPr="00F830D2" w:rsidSect="00FA4CA0">
      <w:footerReference w:type="even" r:id="rId12"/>
      <w:footerReference w:type="default" r:id="rId13"/>
      <w:pgSz w:w="11907" w:h="16839" w:code="9"/>
      <w:pgMar w:top="540" w:right="1152" w:bottom="720" w:left="1440" w:header="720" w:footer="864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CF853" w14:textId="77777777" w:rsidR="00511C96" w:rsidRDefault="00511C96">
      <w:r>
        <w:separator/>
      </w:r>
    </w:p>
  </w:endnote>
  <w:endnote w:type="continuationSeparator" w:id="0">
    <w:p w14:paraId="092F509C" w14:textId="77777777" w:rsidR="00511C96" w:rsidRDefault="00511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93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739"/>
      <w:gridCol w:w="8563"/>
    </w:tblGrid>
    <w:tr w:rsidR="003831F1" w14:paraId="6B24CB91" w14:textId="77777777" w:rsidTr="00D75C22">
      <w:tc>
        <w:tcPr>
          <w:tcW w:w="731" w:type="dxa"/>
        </w:tcPr>
        <w:p w14:paraId="28B1E4FE" w14:textId="77777777" w:rsidR="008F78F0" w:rsidRPr="00954B83" w:rsidRDefault="008F78F0" w:rsidP="00920F16">
          <w:pPr>
            <w:pStyle w:val="Footer"/>
            <w:jc w:val="left"/>
            <w:rPr>
              <w:b/>
              <w:color w:val="4F81BD"/>
              <w:sz w:val="22"/>
              <w:szCs w:val="22"/>
              <w:lang w:val="en-US" w:eastAsia="en-US"/>
            </w:rPr>
          </w:pPr>
          <w:r w:rsidRPr="00954B83">
            <w:rPr>
              <w:sz w:val="22"/>
              <w:szCs w:val="22"/>
              <w:lang w:val="en-US" w:eastAsia="en-US"/>
            </w:rPr>
            <w:fldChar w:fldCharType="begin"/>
          </w:r>
          <w:r w:rsidRPr="00954B83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954B83">
            <w:rPr>
              <w:sz w:val="22"/>
              <w:szCs w:val="22"/>
              <w:lang w:val="en-US" w:eastAsia="en-US"/>
            </w:rPr>
            <w:fldChar w:fldCharType="separate"/>
          </w:r>
          <w:r w:rsidRPr="00954B83">
            <w:rPr>
              <w:b/>
              <w:noProof/>
              <w:color w:val="4F81BD"/>
              <w:sz w:val="22"/>
              <w:szCs w:val="22"/>
              <w:lang w:val="en-US" w:eastAsia="en-US"/>
            </w:rPr>
            <w:t>490</w:t>
          </w:r>
          <w:r w:rsidRPr="00954B83">
            <w:rPr>
              <w:sz w:val="22"/>
              <w:szCs w:val="22"/>
              <w:lang w:val="en-US" w:eastAsia="en-US"/>
            </w:rPr>
            <w:fldChar w:fldCharType="end"/>
          </w:r>
        </w:p>
      </w:tc>
      <w:tc>
        <w:tcPr>
          <w:tcW w:w="8472" w:type="dxa"/>
        </w:tcPr>
        <w:p w14:paraId="4BAA9BB8" w14:textId="77777777" w:rsidR="008F78F0" w:rsidRPr="00954B83" w:rsidRDefault="008F78F0" w:rsidP="00920F16">
          <w:pPr>
            <w:pStyle w:val="Footer"/>
            <w:tabs>
              <w:tab w:val="right" w:pos="8263"/>
              <w:tab w:val="right" w:pos="11915"/>
            </w:tabs>
            <w:rPr>
              <w:lang w:val="en-US" w:eastAsia="en-US"/>
            </w:rPr>
          </w:pPr>
          <w:r w:rsidRPr="00954B83">
            <w:rPr>
              <w:sz w:val="22"/>
              <w:lang w:val="en-US" w:eastAsia="en-US"/>
            </w:rPr>
            <w:t>User’s Guide – Procurement of Works</w:t>
          </w:r>
          <w:r w:rsidRPr="00954B83">
            <w:rPr>
              <w:lang w:val="en-US" w:eastAsia="en-US"/>
            </w:rPr>
            <w:t xml:space="preserve"> </w:t>
          </w:r>
          <w:r w:rsidRPr="00954B83">
            <w:rPr>
              <w:lang w:val="en-US" w:eastAsia="en-US"/>
            </w:rPr>
            <w:tab/>
          </w:r>
          <w:r w:rsidRPr="00954B83">
            <w:rPr>
              <w:sz w:val="22"/>
              <w:lang w:val="en-US" w:eastAsia="en-US"/>
            </w:rPr>
            <w:t>Section X. Contract Forms</w:t>
          </w:r>
        </w:p>
      </w:tc>
    </w:tr>
  </w:tbl>
  <w:p w14:paraId="7DA25ED3" w14:textId="77777777" w:rsidR="008F78F0" w:rsidRDefault="008F78F0" w:rsidP="00920F16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AC8D2" w14:textId="5019B4C8" w:rsidR="008F78F0" w:rsidRPr="00F673F2" w:rsidRDefault="008F78F0" w:rsidP="00B006A3">
    <w:pPr>
      <w:pStyle w:val="Footer"/>
      <w:pBdr>
        <w:top w:val="single" w:sz="4" w:space="1" w:color="auto"/>
      </w:pBdr>
      <w:jc w:val="center"/>
    </w:pPr>
    <w:r w:rsidRPr="00F673F2">
      <w:t xml:space="preserve">Page </w:t>
    </w:r>
    <w:r w:rsidRPr="00F673F2">
      <w:rPr>
        <w:bCs/>
        <w:sz w:val="24"/>
        <w:szCs w:val="24"/>
      </w:rPr>
      <w:fldChar w:fldCharType="begin"/>
    </w:r>
    <w:r w:rsidRPr="00F673F2">
      <w:rPr>
        <w:bCs/>
      </w:rPr>
      <w:instrText xml:space="preserve"> PAGE </w:instrText>
    </w:r>
    <w:r w:rsidRPr="00F673F2">
      <w:rPr>
        <w:bCs/>
        <w:sz w:val="24"/>
        <w:szCs w:val="24"/>
      </w:rPr>
      <w:fldChar w:fldCharType="separate"/>
    </w:r>
    <w:r w:rsidR="00F830D2">
      <w:rPr>
        <w:bCs/>
        <w:noProof/>
      </w:rPr>
      <w:t>3</w:t>
    </w:r>
    <w:r w:rsidRPr="00F673F2">
      <w:rPr>
        <w:bCs/>
        <w:sz w:val="24"/>
        <w:szCs w:val="24"/>
      </w:rPr>
      <w:fldChar w:fldCharType="end"/>
    </w:r>
    <w:r w:rsidRPr="00F673F2">
      <w:t xml:space="preserve"> of </w:t>
    </w:r>
    <w:r w:rsidRPr="00F673F2">
      <w:rPr>
        <w:bCs/>
        <w:sz w:val="24"/>
        <w:szCs w:val="24"/>
      </w:rPr>
      <w:fldChar w:fldCharType="begin"/>
    </w:r>
    <w:r w:rsidRPr="00F673F2">
      <w:rPr>
        <w:bCs/>
      </w:rPr>
      <w:instrText xml:space="preserve"> NUMPAGES  </w:instrText>
    </w:r>
    <w:r w:rsidRPr="00F673F2">
      <w:rPr>
        <w:bCs/>
        <w:sz w:val="24"/>
        <w:szCs w:val="24"/>
      </w:rPr>
      <w:fldChar w:fldCharType="separate"/>
    </w:r>
    <w:r w:rsidR="00F830D2">
      <w:rPr>
        <w:bCs/>
        <w:noProof/>
      </w:rPr>
      <w:t>3</w:t>
    </w:r>
    <w:r w:rsidRPr="00F673F2">
      <w:rPr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F4D91" w14:textId="77777777" w:rsidR="00511C96" w:rsidRDefault="00511C96">
      <w:r>
        <w:separator/>
      </w:r>
    </w:p>
  </w:footnote>
  <w:footnote w:type="continuationSeparator" w:id="0">
    <w:p w14:paraId="69594296" w14:textId="77777777" w:rsidR="00511C96" w:rsidRDefault="00511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6157A"/>
    <w:multiLevelType w:val="hybridMultilevel"/>
    <w:tmpl w:val="5E347402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A47E2872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FA2110"/>
    <w:multiLevelType w:val="hybridMultilevel"/>
    <w:tmpl w:val="E9B8D3C0"/>
    <w:lvl w:ilvl="0" w:tplc="FFFFFFFF">
      <w:start w:val="1"/>
      <w:numFmt w:val="decimal"/>
      <w:lvlText w:val="%1)"/>
      <w:lvlJc w:val="left"/>
      <w:pPr>
        <w:ind w:left="1276" w:hanging="360"/>
      </w:pPr>
    </w:lvl>
    <w:lvl w:ilvl="1" w:tplc="FFFFFFFF" w:tentative="1">
      <w:start w:val="1"/>
      <w:numFmt w:val="lowerLetter"/>
      <w:lvlText w:val="%2."/>
      <w:lvlJc w:val="left"/>
      <w:pPr>
        <w:ind w:left="556" w:hanging="360"/>
      </w:pPr>
    </w:lvl>
    <w:lvl w:ilvl="2" w:tplc="FFFFFFFF" w:tentative="1">
      <w:start w:val="1"/>
      <w:numFmt w:val="lowerRoman"/>
      <w:lvlText w:val="%3."/>
      <w:lvlJc w:val="right"/>
      <w:pPr>
        <w:ind w:left="1276" w:hanging="180"/>
      </w:pPr>
    </w:lvl>
    <w:lvl w:ilvl="3" w:tplc="FFFFFFFF" w:tentative="1">
      <w:start w:val="1"/>
      <w:numFmt w:val="decimal"/>
      <w:lvlText w:val="%4."/>
      <w:lvlJc w:val="left"/>
      <w:pPr>
        <w:ind w:left="1996" w:hanging="360"/>
      </w:pPr>
    </w:lvl>
    <w:lvl w:ilvl="4" w:tplc="FFFFFFFF" w:tentative="1">
      <w:start w:val="1"/>
      <w:numFmt w:val="lowerLetter"/>
      <w:lvlText w:val="%5."/>
      <w:lvlJc w:val="left"/>
      <w:pPr>
        <w:ind w:left="2716" w:hanging="360"/>
      </w:pPr>
    </w:lvl>
    <w:lvl w:ilvl="5" w:tplc="FFFFFFFF" w:tentative="1">
      <w:start w:val="1"/>
      <w:numFmt w:val="lowerRoman"/>
      <w:lvlText w:val="%6."/>
      <w:lvlJc w:val="right"/>
      <w:pPr>
        <w:ind w:left="3436" w:hanging="180"/>
      </w:pPr>
    </w:lvl>
    <w:lvl w:ilvl="6" w:tplc="FFFFFFFF" w:tentative="1">
      <w:start w:val="1"/>
      <w:numFmt w:val="decimal"/>
      <w:lvlText w:val="%7."/>
      <w:lvlJc w:val="left"/>
      <w:pPr>
        <w:ind w:left="4156" w:hanging="360"/>
      </w:pPr>
    </w:lvl>
    <w:lvl w:ilvl="7" w:tplc="FFFFFFFF" w:tentative="1">
      <w:start w:val="1"/>
      <w:numFmt w:val="lowerLetter"/>
      <w:lvlText w:val="%8."/>
      <w:lvlJc w:val="left"/>
      <w:pPr>
        <w:ind w:left="4876" w:hanging="360"/>
      </w:pPr>
    </w:lvl>
    <w:lvl w:ilvl="8" w:tplc="FFFFFFFF" w:tentative="1">
      <w:start w:val="1"/>
      <w:numFmt w:val="lowerRoman"/>
      <w:lvlText w:val="%9."/>
      <w:lvlJc w:val="right"/>
      <w:pPr>
        <w:ind w:left="5596" w:hanging="180"/>
      </w:pPr>
    </w:lvl>
  </w:abstractNum>
  <w:abstractNum w:abstractNumId="2" w15:restartNumberingAfterBreak="0">
    <w:nsid w:val="218D449A"/>
    <w:multiLevelType w:val="hybridMultilevel"/>
    <w:tmpl w:val="0BF40AFC"/>
    <w:lvl w:ilvl="0" w:tplc="08090011">
      <w:start w:val="1"/>
      <w:numFmt w:val="decimal"/>
      <w:lvlText w:val="%1)"/>
      <w:lvlJc w:val="left"/>
      <w:pPr>
        <w:ind w:left="1276" w:hanging="360"/>
      </w:pPr>
    </w:lvl>
    <w:lvl w:ilvl="1" w:tplc="04070019" w:tentative="1">
      <w:start w:val="1"/>
      <w:numFmt w:val="lowerLetter"/>
      <w:lvlText w:val="%2."/>
      <w:lvlJc w:val="left"/>
      <w:pPr>
        <w:ind w:left="556" w:hanging="360"/>
      </w:pPr>
    </w:lvl>
    <w:lvl w:ilvl="2" w:tplc="0407001B" w:tentative="1">
      <w:start w:val="1"/>
      <w:numFmt w:val="lowerRoman"/>
      <w:lvlText w:val="%3."/>
      <w:lvlJc w:val="right"/>
      <w:pPr>
        <w:ind w:left="1276" w:hanging="180"/>
      </w:pPr>
    </w:lvl>
    <w:lvl w:ilvl="3" w:tplc="0407000F" w:tentative="1">
      <w:start w:val="1"/>
      <w:numFmt w:val="decimal"/>
      <w:lvlText w:val="%4."/>
      <w:lvlJc w:val="left"/>
      <w:pPr>
        <w:ind w:left="1996" w:hanging="360"/>
      </w:pPr>
    </w:lvl>
    <w:lvl w:ilvl="4" w:tplc="04070019" w:tentative="1">
      <w:start w:val="1"/>
      <w:numFmt w:val="lowerLetter"/>
      <w:lvlText w:val="%5."/>
      <w:lvlJc w:val="left"/>
      <w:pPr>
        <w:ind w:left="2716" w:hanging="360"/>
      </w:pPr>
    </w:lvl>
    <w:lvl w:ilvl="5" w:tplc="0407001B" w:tentative="1">
      <w:start w:val="1"/>
      <w:numFmt w:val="lowerRoman"/>
      <w:lvlText w:val="%6."/>
      <w:lvlJc w:val="right"/>
      <w:pPr>
        <w:ind w:left="3436" w:hanging="180"/>
      </w:pPr>
    </w:lvl>
    <w:lvl w:ilvl="6" w:tplc="0407000F" w:tentative="1">
      <w:start w:val="1"/>
      <w:numFmt w:val="decimal"/>
      <w:lvlText w:val="%7."/>
      <w:lvlJc w:val="left"/>
      <w:pPr>
        <w:ind w:left="4156" w:hanging="360"/>
      </w:pPr>
    </w:lvl>
    <w:lvl w:ilvl="7" w:tplc="04070019" w:tentative="1">
      <w:start w:val="1"/>
      <w:numFmt w:val="lowerLetter"/>
      <w:lvlText w:val="%8."/>
      <w:lvlJc w:val="left"/>
      <w:pPr>
        <w:ind w:left="4876" w:hanging="360"/>
      </w:pPr>
    </w:lvl>
    <w:lvl w:ilvl="8" w:tplc="0407001B" w:tentative="1">
      <w:start w:val="1"/>
      <w:numFmt w:val="lowerRoman"/>
      <w:lvlText w:val="%9."/>
      <w:lvlJc w:val="right"/>
      <w:pPr>
        <w:ind w:left="5596" w:hanging="180"/>
      </w:pPr>
    </w:lvl>
  </w:abstractNum>
  <w:abstractNum w:abstractNumId="3" w15:restartNumberingAfterBreak="0">
    <w:nsid w:val="31DD20C6"/>
    <w:multiLevelType w:val="hybridMultilevel"/>
    <w:tmpl w:val="E9B8D3C0"/>
    <w:lvl w:ilvl="0" w:tplc="08090011">
      <w:start w:val="1"/>
      <w:numFmt w:val="decimal"/>
      <w:lvlText w:val="%1)"/>
      <w:lvlJc w:val="left"/>
      <w:pPr>
        <w:ind w:left="1710" w:hanging="360"/>
      </w:pPr>
    </w:lvl>
    <w:lvl w:ilvl="1" w:tplc="04070019" w:tentative="1">
      <w:start w:val="1"/>
      <w:numFmt w:val="lowerLetter"/>
      <w:lvlText w:val="%2."/>
      <w:lvlJc w:val="left"/>
      <w:pPr>
        <w:ind w:left="990" w:hanging="360"/>
      </w:pPr>
    </w:lvl>
    <w:lvl w:ilvl="2" w:tplc="0407001B" w:tentative="1">
      <w:start w:val="1"/>
      <w:numFmt w:val="lowerRoman"/>
      <w:lvlText w:val="%3."/>
      <w:lvlJc w:val="right"/>
      <w:pPr>
        <w:ind w:left="1710" w:hanging="180"/>
      </w:pPr>
    </w:lvl>
    <w:lvl w:ilvl="3" w:tplc="0407000F" w:tentative="1">
      <w:start w:val="1"/>
      <w:numFmt w:val="decimal"/>
      <w:lvlText w:val="%4."/>
      <w:lvlJc w:val="left"/>
      <w:pPr>
        <w:ind w:left="2430" w:hanging="360"/>
      </w:pPr>
    </w:lvl>
    <w:lvl w:ilvl="4" w:tplc="04070019" w:tentative="1">
      <w:start w:val="1"/>
      <w:numFmt w:val="lowerLetter"/>
      <w:lvlText w:val="%5."/>
      <w:lvlJc w:val="left"/>
      <w:pPr>
        <w:ind w:left="3150" w:hanging="360"/>
      </w:pPr>
    </w:lvl>
    <w:lvl w:ilvl="5" w:tplc="0407001B" w:tentative="1">
      <w:start w:val="1"/>
      <w:numFmt w:val="lowerRoman"/>
      <w:lvlText w:val="%6."/>
      <w:lvlJc w:val="right"/>
      <w:pPr>
        <w:ind w:left="3870" w:hanging="180"/>
      </w:pPr>
    </w:lvl>
    <w:lvl w:ilvl="6" w:tplc="0407000F" w:tentative="1">
      <w:start w:val="1"/>
      <w:numFmt w:val="decimal"/>
      <w:lvlText w:val="%7."/>
      <w:lvlJc w:val="left"/>
      <w:pPr>
        <w:ind w:left="4590" w:hanging="360"/>
      </w:pPr>
    </w:lvl>
    <w:lvl w:ilvl="7" w:tplc="04070019" w:tentative="1">
      <w:start w:val="1"/>
      <w:numFmt w:val="lowerLetter"/>
      <w:lvlText w:val="%8."/>
      <w:lvlJc w:val="left"/>
      <w:pPr>
        <w:ind w:left="5310" w:hanging="360"/>
      </w:pPr>
    </w:lvl>
    <w:lvl w:ilvl="8" w:tplc="0407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 w15:restartNumberingAfterBreak="0">
    <w:nsid w:val="3AAD2FD1"/>
    <w:multiLevelType w:val="hybridMultilevel"/>
    <w:tmpl w:val="E9B8D3C0"/>
    <w:lvl w:ilvl="0" w:tplc="FFFFFFFF">
      <w:start w:val="1"/>
      <w:numFmt w:val="decimal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029E0"/>
    <w:multiLevelType w:val="hybridMultilevel"/>
    <w:tmpl w:val="03D8CC74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70011">
      <w:start w:val="1"/>
      <w:numFmt w:val="decimal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7121A65"/>
    <w:multiLevelType w:val="hybridMultilevel"/>
    <w:tmpl w:val="9944432C"/>
    <w:lvl w:ilvl="0" w:tplc="3956EF2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8090011">
      <w:start w:val="1"/>
      <w:numFmt w:val="decimal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90192D"/>
    <w:multiLevelType w:val="hybridMultilevel"/>
    <w:tmpl w:val="F9FA871E"/>
    <w:lvl w:ilvl="0" w:tplc="218ECD8A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90741"/>
    <w:multiLevelType w:val="multilevel"/>
    <w:tmpl w:val="3F0ADB88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  <w:b/>
      </w:rPr>
    </w:lvl>
    <w:lvl w:ilvl="1">
      <w:start w:val="1"/>
      <w:numFmt w:val="none"/>
      <w:lvlText w:val="%2"/>
      <w:lvlJc w:val="left"/>
      <w:pPr>
        <w:ind w:left="1134" w:firstLine="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CA0"/>
    <w:rsid w:val="00082E79"/>
    <w:rsid w:val="000B1608"/>
    <w:rsid w:val="001254F0"/>
    <w:rsid w:val="00183355"/>
    <w:rsid w:val="001E0275"/>
    <w:rsid w:val="001E35EC"/>
    <w:rsid w:val="0020249B"/>
    <w:rsid w:val="002040DC"/>
    <w:rsid w:val="002705E9"/>
    <w:rsid w:val="002C5628"/>
    <w:rsid w:val="002D0DD4"/>
    <w:rsid w:val="002E5CFA"/>
    <w:rsid w:val="003046C6"/>
    <w:rsid w:val="00351DA3"/>
    <w:rsid w:val="00356785"/>
    <w:rsid w:val="0038063D"/>
    <w:rsid w:val="003B6641"/>
    <w:rsid w:val="0041599F"/>
    <w:rsid w:val="00473276"/>
    <w:rsid w:val="00511C96"/>
    <w:rsid w:val="005217E1"/>
    <w:rsid w:val="005B2D1A"/>
    <w:rsid w:val="00632F7F"/>
    <w:rsid w:val="006A527D"/>
    <w:rsid w:val="006B13ED"/>
    <w:rsid w:val="006F34B6"/>
    <w:rsid w:val="00726BBB"/>
    <w:rsid w:val="00763F9E"/>
    <w:rsid w:val="00793D93"/>
    <w:rsid w:val="007F78D4"/>
    <w:rsid w:val="008179EA"/>
    <w:rsid w:val="008C41A2"/>
    <w:rsid w:val="008D3929"/>
    <w:rsid w:val="008E08BD"/>
    <w:rsid w:val="008F73A3"/>
    <w:rsid w:val="008F78F0"/>
    <w:rsid w:val="00970376"/>
    <w:rsid w:val="009A34BE"/>
    <w:rsid w:val="00A102EC"/>
    <w:rsid w:val="00A10ED6"/>
    <w:rsid w:val="00A90A6F"/>
    <w:rsid w:val="00AC353C"/>
    <w:rsid w:val="00AC4320"/>
    <w:rsid w:val="00CE65D5"/>
    <w:rsid w:val="00CF7056"/>
    <w:rsid w:val="00D56132"/>
    <w:rsid w:val="00D7508B"/>
    <w:rsid w:val="00E43466"/>
    <w:rsid w:val="00E71E95"/>
    <w:rsid w:val="00ED7383"/>
    <w:rsid w:val="00F06B6E"/>
    <w:rsid w:val="00F830D2"/>
    <w:rsid w:val="00FA4CA0"/>
    <w:rsid w:val="00FD6078"/>
    <w:rsid w:val="00FE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71C13"/>
  <w15:chartTrackingRefBased/>
  <w15:docId w15:val="{02003EFD-4F53-4F82-89C8-EB5F0C13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CA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4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C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C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C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C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C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CA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CA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CA0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CA0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CA0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CA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CA0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CA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CA0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A4C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CA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CA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A4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CA0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FA4C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C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CA0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FA4CA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FA4CA0"/>
    <w:rPr>
      <w:sz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A4CA0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Hyperlink">
    <w:name w:val="Hyperlink"/>
    <w:uiPriority w:val="99"/>
    <w:unhideWhenUsed/>
    <w:rsid w:val="00FA4CA0"/>
    <w:rPr>
      <w:color w:val="0000FF"/>
      <w:u w:val="single"/>
    </w:rPr>
  </w:style>
  <w:style w:type="paragraph" w:styleId="BodyText">
    <w:name w:val="Body Text"/>
    <w:basedOn w:val="Normal"/>
    <w:link w:val="BodyTextChar"/>
    <w:rsid w:val="00FA4CA0"/>
    <w:pPr>
      <w:suppressAutoHyphens/>
      <w:ind w:right="-72"/>
    </w:pPr>
    <w:rPr>
      <w:spacing w:val="-4"/>
    </w:rPr>
  </w:style>
  <w:style w:type="character" w:customStyle="1" w:styleId="BodyTextChar">
    <w:name w:val="Body Text Char"/>
    <w:basedOn w:val="DefaultParagraphFont"/>
    <w:link w:val="BodyText"/>
    <w:rsid w:val="00FA4CA0"/>
    <w:rPr>
      <w:rFonts w:ascii="Times New Roman" w:eastAsia="Times New Roman" w:hAnsi="Times New Roman" w:cs="Times New Roman"/>
      <w:spacing w:val="-4"/>
      <w:kern w:val="0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8F7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03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376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a@batumi.g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atumiprojec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fw-entwicklungsbank.de/International-financing/KfW-Development-Bank/Publications/Guidelin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PFLUGER Felix (P&amp;P)</dc:creator>
  <cp:keywords/>
  <dc:description/>
  <cp:lastModifiedBy>Maia Zoidze</cp:lastModifiedBy>
  <cp:revision>6</cp:revision>
  <dcterms:created xsi:type="dcterms:W3CDTF">2026-04-14T10:15:00Z</dcterms:created>
  <dcterms:modified xsi:type="dcterms:W3CDTF">2026-04-15T07:21:00Z</dcterms:modified>
</cp:coreProperties>
</file>